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5B24" w14:textId="77777777" w:rsidR="006B6B09" w:rsidRPr="008A767B" w:rsidRDefault="006B6B09" w:rsidP="00002058">
      <w:pPr>
        <w:pStyle w:val="Nzev1"/>
        <w:jc w:val="center"/>
        <w:rPr>
          <w:sz w:val="32"/>
          <w:szCs w:val="32"/>
        </w:rPr>
      </w:pPr>
      <w:r w:rsidRPr="008A767B">
        <w:rPr>
          <w:caps w:val="0"/>
          <w:sz w:val="32"/>
          <w:szCs w:val="32"/>
        </w:rPr>
        <w:t>OBLOUKOVÝ MOST PŘES OPARENSKÉ ÚDOLÍ</w:t>
      </w:r>
      <w:r w:rsidR="00F66015" w:rsidRPr="008A767B">
        <w:rPr>
          <w:sz w:val="32"/>
          <w:szCs w:val="32"/>
        </w:rPr>
        <w:t xml:space="preserve"> </w:t>
      </w:r>
    </w:p>
    <w:p w14:paraId="35524587" w14:textId="77777777" w:rsidR="00002058" w:rsidRPr="008A767B" w:rsidRDefault="00F66015" w:rsidP="00002058">
      <w:pPr>
        <w:pStyle w:val="Nzev1"/>
        <w:jc w:val="center"/>
        <w:rPr>
          <w:sz w:val="32"/>
          <w:szCs w:val="32"/>
        </w:rPr>
      </w:pPr>
      <w:r w:rsidRPr="008A767B">
        <w:rPr>
          <w:b w:val="0"/>
          <w:i/>
          <w:caps w:val="0"/>
          <w:sz w:val="22"/>
          <w:szCs w:val="22"/>
        </w:rPr>
        <w:t xml:space="preserve">(jen </w:t>
      </w:r>
      <w:r w:rsidR="003F731E" w:rsidRPr="008A767B">
        <w:rPr>
          <w:b w:val="0"/>
          <w:i/>
          <w:caps w:val="0"/>
          <w:sz w:val="22"/>
          <w:szCs w:val="22"/>
        </w:rPr>
        <w:t xml:space="preserve">formální </w:t>
      </w:r>
      <w:r w:rsidRPr="008A767B">
        <w:rPr>
          <w:b w:val="0"/>
          <w:i/>
          <w:caps w:val="0"/>
          <w:sz w:val="22"/>
          <w:szCs w:val="22"/>
        </w:rPr>
        <w:t>vzor)</w:t>
      </w:r>
    </w:p>
    <w:tbl>
      <w:tblPr>
        <w:tblW w:w="8771"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57" w:type="dxa"/>
          <w:right w:w="57" w:type="dxa"/>
        </w:tblCellMar>
        <w:tblLook w:val="01E0" w:firstRow="1" w:lastRow="1" w:firstColumn="1" w:lastColumn="1" w:noHBand="0" w:noVBand="0"/>
      </w:tblPr>
      <w:tblGrid>
        <w:gridCol w:w="1694"/>
        <w:gridCol w:w="1773"/>
        <w:gridCol w:w="1745"/>
        <w:gridCol w:w="1812"/>
        <w:gridCol w:w="1747"/>
      </w:tblGrid>
      <w:tr w:rsidR="008A135C" w:rsidRPr="008A767B" w14:paraId="0611A946" w14:textId="77777777" w:rsidTr="00042918">
        <w:trPr>
          <w:trHeight w:hRule="exact" w:val="2268"/>
          <w:jc w:val="center"/>
        </w:trPr>
        <w:tc>
          <w:tcPr>
            <w:tcW w:w="1694" w:type="dxa"/>
          </w:tcPr>
          <w:p w14:paraId="30421087" w14:textId="77777777" w:rsidR="008A135C" w:rsidRPr="008A767B" w:rsidRDefault="008A135C" w:rsidP="00A82507">
            <w:pPr>
              <w:jc w:val="center"/>
              <w:rPr>
                <w:i/>
                <w:sz w:val="22"/>
                <w:szCs w:val="22"/>
              </w:rPr>
            </w:pPr>
          </w:p>
          <w:p w14:paraId="7180E5A1" w14:textId="77777777" w:rsidR="008A135C" w:rsidRPr="008A767B" w:rsidRDefault="008A135C" w:rsidP="00A82507">
            <w:pPr>
              <w:jc w:val="center"/>
              <w:rPr>
                <w:i/>
                <w:sz w:val="22"/>
                <w:szCs w:val="22"/>
              </w:rPr>
            </w:pPr>
          </w:p>
          <w:p w14:paraId="78F6427A" w14:textId="77777777" w:rsidR="008A135C" w:rsidRPr="008A767B" w:rsidRDefault="008A135C" w:rsidP="00A82507">
            <w:pPr>
              <w:jc w:val="center"/>
              <w:rPr>
                <w:i/>
                <w:sz w:val="22"/>
                <w:szCs w:val="22"/>
              </w:rPr>
            </w:pPr>
          </w:p>
          <w:p w14:paraId="1A613F3A" w14:textId="77777777" w:rsidR="008A135C" w:rsidRPr="008A767B" w:rsidRDefault="008A135C" w:rsidP="00A82507">
            <w:pPr>
              <w:jc w:val="center"/>
              <w:rPr>
                <w:i/>
                <w:sz w:val="22"/>
                <w:szCs w:val="22"/>
              </w:rPr>
            </w:pPr>
          </w:p>
          <w:p w14:paraId="1FC3661E" w14:textId="77777777" w:rsidR="008A135C" w:rsidRPr="008A767B" w:rsidRDefault="008A135C" w:rsidP="00A82507">
            <w:pPr>
              <w:jc w:val="center"/>
              <w:rPr>
                <w:i/>
                <w:sz w:val="22"/>
                <w:szCs w:val="22"/>
              </w:rPr>
            </w:pPr>
          </w:p>
          <w:p w14:paraId="263162C5" w14:textId="77777777" w:rsidR="008A135C" w:rsidRPr="008A767B" w:rsidRDefault="008A135C" w:rsidP="00A82507">
            <w:pPr>
              <w:jc w:val="center"/>
              <w:rPr>
                <w:i/>
                <w:sz w:val="22"/>
                <w:szCs w:val="22"/>
              </w:rPr>
            </w:pPr>
            <w:r w:rsidRPr="008A767B">
              <w:rPr>
                <w:i/>
                <w:sz w:val="22"/>
                <w:szCs w:val="22"/>
              </w:rPr>
              <w:t>(přiměřeně aktuální portrétní foto)</w:t>
            </w:r>
          </w:p>
        </w:tc>
        <w:tc>
          <w:tcPr>
            <w:tcW w:w="1773" w:type="dxa"/>
          </w:tcPr>
          <w:p w14:paraId="4FA6D930" w14:textId="77777777" w:rsidR="008A135C" w:rsidRPr="008A767B" w:rsidRDefault="008A135C" w:rsidP="00A82507">
            <w:pPr>
              <w:jc w:val="center"/>
              <w:rPr>
                <w:i/>
                <w:sz w:val="22"/>
                <w:szCs w:val="22"/>
              </w:rPr>
            </w:pPr>
          </w:p>
          <w:p w14:paraId="4EE6D410" w14:textId="77777777" w:rsidR="008A135C" w:rsidRPr="008A767B" w:rsidRDefault="008A135C" w:rsidP="00A82507">
            <w:pPr>
              <w:jc w:val="center"/>
              <w:rPr>
                <w:i/>
                <w:sz w:val="22"/>
                <w:szCs w:val="22"/>
              </w:rPr>
            </w:pPr>
          </w:p>
          <w:p w14:paraId="08624A8C" w14:textId="77777777" w:rsidR="008A135C" w:rsidRPr="008A767B" w:rsidRDefault="008A135C" w:rsidP="00A82507">
            <w:pPr>
              <w:jc w:val="center"/>
              <w:rPr>
                <w:i/>
                <w:sz w:val="22"/>
                <w:szCs w:val="22"/>
              </w:rPr>
            </w:pPr>
          </w:p>
          <w:p w14:paraId="3DD2A371" w14:textId="77777777" w:rsidR="008A135C" w:rsidRPr="008A767B" w:rsidRDefault="008A135C" w:rsidP="00A82507">
            <w:pPr>
              <w:jc w:val="center"/>
              <w:rPr>
                <w:i/>
                <w:sz w:val="22"/>
                <w:szCs w:val="22"/>
              </w:rPr>
            </w:pPr>
          </w:p>
          <w:p w14:paraId="54D503EF" w14:textId="77777777" w:rsidR="008A135C" w:rsidRPr="008A767B" w:rsidRDefault="008A135C" w:rsidP="00A82507">
            <w:pPr>
              <w:jc w:val="center"/>
              <w:rPr>
                <w:i/>
                <w:sz w:val="22"/>
                <w:szCs w:val="22"/>
              </w:rPr>
            </w:pPr>
          </w:p>
          <w:p w14:paraId="0B04D885" w14:textId="77777777" w:rsidR="008A135C" w:rsidRPr="008A767B" w:rsidRDefault="008A135C" w:rsidP="00A82507">
            <w:pPr>
              <w:jc w:val="center"/>
            </w:pPr>
            <w:r w:rsidRPr="008A767B">
              <w:rPr>
                <w:i/>
                <w:sz w:val="22"/>
                <w:szCs w:val="22"/>
              </w:rPr>
              <w:t>(přiměřeně aktuální portrétní foto)</w:t>
            </w:r>
          </w:p>
        </w:tc>
        <w:tc>
          <w:tcPr>
            <w:tcW w:w="1745" w:type="dxa"/>
          </w:tcPr>
          <w:p w14:paraId="53F320FC" w14:textId="77777777" w:rsidR="008A135C" w:rsidRPr="008A767B" w:rsidRDefault="008A135C" w:rsidP="00A82507">
            <w:pPr>
              <w:jc w:val="center"/>
              <w:rPr>
                <w:i/>
                <w:sz w:val="22"/>
                <w:szCs w:val="22"/>
              </w:rPr>
            </w:pPr>
          </w:p>
          <w:p w14:paraId="31454601" w14:textId="77777777" w:rsidR="008A135C" w:rsidRPr="008A767B" w:rsidRDefault="008A135C" w:rsidP="00A82507">
            <w:pPr>
              <w:jc w:val="center"/>
              <w:rPr>
                <w:i/>
                <w:sz w:val="22"/>
                <w:szCs w:val="22"/>
              </w:rPr>
            </w:pPr>
          </w:p>
          <w:p w14:paraId="499B61C4" w14:textId="77777777" w:rsidR="008A135C" w:rsidRPr="008A767B" w:rsidRDefault="008A135C" w:rsidP="00A82507">
            <w:pPr>
              <w:jc w:val="center"/>
              <w:rPr>
                <w:i/>
                <w:sz w:val="22"/>
                <w:szCs w:val="22"/>
              </w:rPr>
            </w:pPr>
          </w:p>
          <w:p w14:paraId="69026807" w14:textId="77777777" w:rsidR="008A135C" w:rsidRPr="008A767B" w:rsidRDefault="008A135C" w:rsidP="00A82507">
            <w:pPr>
              <w:jc w:val="center"/>
              <w:rPr>
                <w:i/>
                <w:sz w:val="22"/>
                <w:szCs w:val="22"/>
              </w:rPr>
            </w:pPr>
          </w:p>
          <w:p w14:paraId="1C5DCDDB" w14:textId="77777777" w:rsidR="008A135C" w:rsidRPr="008A767B" w:rsidRDefault="008A135C" w:rsidP="00A82507">
            <w:pPr>
              <w:jc w:val="center"/>
              <w:rPr>
                <w:i/>
                <w:sz w:val="22"/>
                <w:szCs w:val="22"/>
              </w:rPr>
            </w:pPr>
          </w:p>
          <w:p w14:paraId="55AF00F5" w14:textId="77777777" w:rsidR="008A135C" w:rsidRPr="008A767B" w:rsidRDefault="008A135C" w:rsidP="00A82507">
            <w:pPr>
              <w:jc w:val="center"/>
            </w:pPr>
            <w:r w:rsidRPr="008A767B">
              <w:rPr>
                <w:i/>
                <w:sz w:val="22"/>
                <w:szCs w:val="22"/>
              </w:rPr>
              <w:t>(přiměřeně aktuální portrétní foto)</w:t>
            </w:r>
          </w:p>
        </w:tc>
        <w:tc>
          <w:tcPr>
            <w:tcW w:w="1812" w:type="dxa"/>
          </w:tcPr>
          <w:p w14:paraId="35C48BE6" w14:textId="77777777" w:rsidR="008A135C" w:rsidRPr="008A767B" w:rsidRDefault="008A135C" w:rsidP="00A82507">
            <w:pPr>
              <w:jc w:val="center"/>
              <w:rPr>
                <w:i/>
                <w:sz w:val="22"/>
                <w:szCs w:val="22"/>
              </w:rPr>
            </w:pPr>
          </w:p>
          <w:p w14:paraId="5037C8AD" w14:textId="77777777" w:rsidR="008A135C" w:rsidRPr="008A767B" w:rsidRDefault="008A135C" w:rsidP="00A82507">
            <w:pPr>
              <w:jc w:val="center"/>
              <w:rPr>
                <w:i/>
                <w:sz w:val="22"/>
                <w:szCs w:val="22"/>
              </w:rPr>
            </w:pPr>
          </w:p>
          <w:p w14:paraId="071A71B0" w14:textId="77777777" w:rsidR="008A135C" w:rsidRPr="008A767B" w:rsidRDefault="008A135C" w:rsidP="00A82507">
            <w:pPr>
              <w:jc w:val="center"/>
              <w:rPr>
                <w:i/>
                <w:sz w:val="22"/>
                <w:szCs w:val="22"/>
              </w:rPr>
            </w:pPr>
          </w:p>
          <w:p w14:paraId="1C882270" w14:textId="77777777" w:rsidR="008A135C" w:rsidRPr="008A767B" w:rsidRDefault="008A135C" w:rsidP="00A82507">
            <w:pPr>
              <w:jc w:val="center"/>
              <w:rPr>
                <w:i/>
                <w:sz w:val="22"/>
                <w:szCs w:val="22"/>
              </w:rPr>
            </w:pPr>
          </w:p>
          <w:p w14:paraId="2D9DF0B0" w14:textId="77777777" w:rsidR="008A135C" w:rsidRPr="008A767B" w:rsidRDefault="008A135C" w:rsidP="00A82507">
            <w:pPr>
              <w:jc w:val="center"/>
              <w:rPr>
                <w:i/>
                <w:sz w:val="22"/>
                <w:szCs w:val="22"/>
              </w:rPr>
            </w:pPr>
          </w:p>
          <w:p w14:paraId="1F276D27" w14:textId="77777777" w:rsidR="008A135C" w:rsidRPr="008A767B" w:rsidRDefault="008A135C" w:rsidP="00A82507">
            <w:pPr>
              <w:jc w:val="center"/>
            </w:pPr>
            <w:r w:rsidRPr="008A767B">
              <w:rPr>
                <w:i/>
                <w:sz w:val="22"/>
                <w:szCs w:val="22"/>
              </w:rPr>
              <w:t>(přiměřeně aktuální portrétní foto)</w:t>
            </w:r>
          </w:p>
        </w:tc>
        <w:tc>
          <w:tcPr>
            <w:tcW w:w="1747" w:type="dxa"/>
          </w:tcPr>
          <w:p w14:paraId="46932325" w14:textId="77777777" w:rsidR="008A135C" w:rsidRPr="008A767B" w:rsidRDefault="008A135C" w:rsidP="00A82507">
            <w:pPr>
              <w:jc w:val="center"/>
              <w:rPr>
                <w:i/>
                <w:sz w:val="22"/>
                <w:szCs w:val="22"/>
              </w:rPr>
            </w:pPr>
          </w:p>
          <w:p w14:paraId="15B82234" w14:textId="77777777" w:rsidR="008A135C" w:rsidRPr="008A767B" w:rsidRDefault="008A135C" w:rsidP="00A82507">
            <w:pPr>
              <w:jc w:val="center"/>
              <w:rPr>
                <w:i/>
                <w:sz w:val="22"/>
                <w:szCs w:val="22"/>
              </w:rPr>
            </w:pPr>
          </w:p>
          <w:p w14:paraId="5404DD9C" w14:textId="77777777" w:rsidR="008A135C" w:rsidRPr="008A767B" w:rsidRDefault="008A135C" w:rsidP="00A82507">
            <w:pPr>
              <w:jc w:val="center"/>
              <w:rPr>
                <w:i/>
                <w:sz w:val="22"/>
                <w:szCs w:val="22"/>
              </w:rPr>
            </w:pPr>
          </w:p>
          <w:p w14:paraId="59B696C4" w14:textId="77777777" w:rsidR="008A135C" w:rsidRPr="008A767B" w:rsidRDefault="008A135C" w:rsidP="00A82507">
            <w:pPr>
              <w:jc w:val="center"/>
              <w:rPr>
                <w:i/>
                <w:sz w:val="22"/>
                <w:szCs w:val="22"/>
              </w:rPr>
            </w:pPr>
          </w:p>
          <w:p w14:paraId="4CC2C906" w14:textId="77777777" w:rsidR="008A135C" w:rsidRPr="008A767B" w:rsidRDefault="008A135C" w:rsidP="00A82507">
            <w:pPr>
              <w:jc w:val="center"/>
              <w:rPr>
                <w:i/>
                <w:sz w:val="22"/>
                <w:szCs w:val="22"/>
              </w:rPr>
            </w:pPr>
          </w:p>
          <w:p w14:paraId="67A6D3A1" w14:textId="77777777" w:rsidR="008A135C" w:rsidRPr="008A767B" w:rsidRDefault="008A135C" w:rsidP="00A82507">
            <w:pPr>
              <w:jc w:val="center"/>
            </w:pPr>
            <w:r w:rsidRPr="008A767B">
              <w:rPr>
                <w:i/>
                <w:sz w:val="22"/>
                <w:szCs w:val="22"/>
              </w:rPr>
              <w:t>(přiměřeně aktuální portrétní foto)</w:t>
            </w:r>
          </w:p>
        </w:tc>
      </w:tr>
      <w:tr w:rsidR="00F6032A" w:rsidRPr="008A767B" w14:paraId="6D547590" w14:textId="77777777" w:rsidTr="00042918">
        <w:trPr>
          <w:trHeight w:hRule="exact" w:val="720"/>
          <w:jc w:val="center"/>
        </w:trPr>
        <w:tc>
          <w:tcPr>
            <w:tcW w:w="1694" w:type="dxa"/>
          </w:tcPr>
          <w:p w14:paraId="6E97977A" w14:textId="77777777" w:rsidR="00002058" w:rsidRPr="008A767B" w:rsidRDefault="00F6032A" w:rsidP="00F6032A">
            <w:pPr>
              <w:pStyle w:val="Author"/>
              <w:spacing w:after="0"/>
              <w:rPr>
                <w:szCs w:val="22"/>
                <w:vertAlign w:val="superscript"/>
                <w:lang w:val="cs-CZ"/>
              </w:rPr>
            </w:pPr>
            <w:r w:rsidRPr="008A767B">
              <w:rPr>
                <w:szCs w:val="22"/>
                <w:lang w:val="cs-CZ"/>
              </w:rPr>
              <w:t>Milan Kalný</w:t>
            </w:r>
          </w:p>
          <w:p w14:paraId="489B143D" w14:textId="77777777" w:rsidR="00002058" w:rsidRPr="008A767B" w:rsidRDefault="006B6B09" w:rsidP="003F731E">
            <w:pPr>
              <w:pStyle w:val="Author"/>
              <w:spacing w:after="120"/>
              <w:rPr>
                <w:b w:val="0"/>
                <w:sz w:val="18"/>
                <w:szCs w:val="18"/>
                <w:lang w:val="cs-CZ"/>
              </w:rPr>
            </w:pPr>
            <w:r w:rsidRPr="008A767B">
              <w:rPr>
                <w:b w:val="0"/>
                <w:sz w:val="18"/>
                <w:szCs w:val="18"/>
                <w:lang w:val="cs-CZ"/>
              </w:rPr>
              <w:t>Hlavní</w:t>
            </w:r>
            <w:r w:rsidR="00002058" w:rsidRPr="008A767B">
              <w:rPr>
                <w:b w:val="0"/>
                <w:sz w:val="18"/>
                <w:szCs w:val="18"/>
                <w:lang w:val="cs-CZ"/>
              </w:rPr>
              <w:t xml:space="preserve"> </w:t>
            </w:r>
            <w:r w:rsidRPr="008A767B">
              <w:rPr>
                <w:b w:val="0"/>
                <w:sz w:val="18"/>
                <w:szCs w:val="18"/>
                <w:lang w:val="cs-CZ"/>
              </w:rPr>
              <w:t>aut</w:t>
            </w:r>
            <w:r w:rsidR="00002058" w:rsidRPr="008A767B">
              <w:rPr>
                <w:b w:val="0"/>
                <w:sz w:val="18"/>
                <w:szCs w:val="18"/>
                <w:lang w:val="cs-CZ"/>
              </w:rPr>
              <w:t>or</w:t>
            </w:r>
          </w:p>
          <w:p w14:paraId="006437D0" w14:textId="77777777" w:rsidR="00002058" w:rsidRPr="008A767B" w:rsidRDefault="00002058" w:rsidP="00F6032A">
            <w:pPr>
              <w:jc w:val="center"/>
            </w:pPr>
          </w:p>
          <w:p w14:paraId="1FBDDD43" w14:textId="77777777" w:rsidR="00002058" w:rsidRPr="008A767B" w:rsidRDefault="00002058" w:rsidP="00F6032A">
            <w:pPr>
              <w:jc w:val="center"/>
            </w:pPr>
          </w:p>
          <w:p w14:paraId="51DE1DBF" w14:textId="77777777" w:rsidR="00002058" w:rsidRPr="008A767B" w:rsidRDefault="00002058" w:rsidP="00F6032A">
            <w:pPr>
              <w:jc w:val="center"/>
            </w:pPr>
          </w:p>
        </w:tc>
        <w:tc>
          <w:tcPr>
            <w:tcW w:w="1773" w:type="dxa"/>
          </w:tcPr>
          <w:p w14:paraId="5127F869" w14:textId="77777777" w:rsidR="00002058" w:rsidRPr="008A767B" w:rsidRDefault="00F6032A" w:rsidP="00F6032A">
            <w:pPr>
              <w:pStyle w:val="Author"/>
              <w:spacing w:after="0"/>
              <w:rPr>
                <w:vertAlign w:val="superscript"/>
                <w:lang w:val="cs-CZ"/>
              </w:rPr>
            </w:pPr>
            <w:r w:rsidRPr="008A767B">
              <w:rPr>
                <w:lang w:val="cs-CZ"/>
              </w:rPr>
              <w:t>Václav Kvasnička</w:t>
            </w:r>
          </w:p>
          <w:p w14:paraId="0571ADB0" w14:textId="77777777" w:rsidR="00002058" w:rsidRPr="008A767B" w:rsidRDefault="00002058" w:rsidP="00F6032A">
            <w:pPr>
              <w:pStyle w:val="Author"/>
              <w:rPr>
                <w:sz w:val="18"/>
                <w:szCs w:val="18"/>
                <w:lang w:val="cs-CZ"/>
              </w:rPr>
            </w:pPr>
          </w:p>
          <w:p w14:paraId="7520EEBC" w14:textId="77777777" w:rsidR="00002058" w:rsidRPr="008A767B" w:rsidRDefault="00002058" w:rsidP="00F6032A">
            <w:pPr>
              <w:jc w:val="center"/>
            </w:pPr>
          </w:p>
        </w:tc>
        <w:tc>
          <w:tcPr>
            <w:tcW w:w="1745" w:type="dxa"/>
          </w:tcPr>
          <w:p w14:paraId="0B738C2D" w14:textId="77777777" w:rsidR="00F6032A" w:rsidRPr="008A767B" w:rsidRDefault="00F6032A" w:rsidP="001B34C4">
            <w:pPr>
              <w:pStyle w:val="Author"/>
              <w:spacing w:after="0"/>
              <w:rPr>
                <w:vertAlign w:val="superscript"/>
                <w:lang w:val="cs-CZ"/>
              </w:rPr>
            </w:pPr>
            <w:r w:rsidRPr="008A767B">
              <w:rPr>
                <w:lang w:val="cs-CZ"/>
              </w:rPr>
              <w:t>Jan L. Vítek</w:t>
            </w:r>
            <w:r w:rsidR="001B34C4" w:rsidRPr="008A767B">
              <w:rPr>
                <w:lang w:val="cs-CZ"/>
              </w:rPr>
              <w:br/>
            </w:r>
            <w:r w:rsidR="006B6B09" w:rsidRPr="008A767B">
              <w:rPr>
                <w:b w:val="0"/>
                <w:sz w:val="18"/>
                <w:szCs w:val="18"/>
                <w:lang w:val="cs-CZ"/>
              </w:rPr>
              <w:t>Hlavní</w:t>
            </w:r>
            <w:r w:rsidRPr="008A767B">
              <w:rPr>
                <w:b w:val="0"/>
                <w:sz w:val="18"/>
                <w:szCs w:val="18"/>
                <w:lang w:val="cs-CZ"/>
              </w:rPr>
              <w:t xml:space="preserve"> </w:t>
            </w:r>
            <w:r w:rsidR="006B6B09" w:rsidRPr="008A767B">
              <w:rPr>
                <w:b w:val="0"/>
                <w:sz w:val="18"/>
                <w:szCs w:val="18"/>
                <w:lang w:val="cs-CZ"/>
              </w:rPr>
              <w:t>a</w:t>
            </w:r>
            <w:r w:rsidRPr="008A767B">
              <w:rPr>
                <w:b w:val="0"/>
                <w:sz w:val="18"/>
                <w:szCs w:val="18"/>
                <w:lang w:val="cs-CZ"/>
              </w:rPr>
              <w:t>utor</w:t>
            </w:r>
          </w:p>
        </w:tc>
        <w:tc>
          <w:tcPr>
            <w:tcW w:w="1812" w:type="dxa"/>
          </w:tcPr>
          <w:p w14:paraId="6AD540C9" w14:textId="77777777" w:rsidR="00002058" w:rsidRPr="008A767B" w:rsidRDefault="00F6032A" w:rsidP="00F6032A">
            <w:pPr>
              <w:pStyle w:val="Author"/>
              <w:rPr>
                <w:lang w:val="cs-CZ"/>
              </w:rPr>
            </w:pPr>
            <w:r w:rsidRPr="008A767B">
              <w:rPr>
                <w:lang w:val="cs-CZ"/>
              </w:rPr>
              <w:t>Robert Brož</w:t>
            </w:r>
          </w:p>
        </w:tc>
        <w:tc>
          <w:tcPr>
            <w:tcW w:w="1747" w:type="dxa"/>
          </w:tcPr>
          <w:p w14:paraId="12233FD4" w14:textId="77777777" w:rsidR="00002058" w:rsidRPr="008A767B" w:rsidRDefault="00002058" w:rsidP="000A7A25">
            <w:pPr>
              <w:pStyle w:val="Author"/>
              <w:jc w:val="both"/>
              <w:rPr>
                <w:lang w:val="cs-CZ"/>
              </w:rPr>
            </w:pPr>
            <w:r w:rsidRPr="008A767B">
              <w:rPr>
                <w:lang w:val="cs-CZ"/>
              </w:rPr>
              <w:t>Alexandr Tvrz</w:t>
            </w:r>
          </w:p>
        </w:tc>
      </w:tr>
    </w:tbl>
    <w:p w14:paraId="5C2F1570" w14:textId="77777777" w:rsidR="00002058" w:rsidRPr="008A767B" w:rsidRDefault="00002058" w:rsidP="00002058">
      <w:pPr>
        <w:pStyle w:val="Nadpis4"/>
        <w:spacing w:before="0" w:after="0"/>
        <w:jc w:val="center"/>
        <w:rPr>
          <w:b w:val="0"/>
          <w:sz w:val="22"/>
          <w:szCs w:val="22"/>
          <w:vertAlign w:val="superscript"/>
        </w:rPr>
      </w:pPr>
    </w:p>
    <w:p w14:paraId="15565AE8" w14:textId="77777777" w:rsidR="00002058" w:rsidRPr="008A767B" w:rsidRDefault="00002058" w:rsidP="00002058">
      <w:pPr>
        <w:pStyle w:val="Nadpis4"/>
        <w:rPr>
          <w:b w:val="0"/>
          <w:i/>
          <w:sz w:val="22"/>
          <w:szCs w:val="22"/>
        </w:rPr>
      </w:pPr>
      <w:r w:rsidRPr="008A767B">
        <w:t>Abstra</w:t>
      </w:r>
      <w:r w:rsidR="006B6B09" w:rsidRPr="008A767B">
        <w:t>k</w:t>
      </w:r>
      <w:r w:rsidRPr="008A767B">
        <w:t>t</w:t>
      </w:r>
    </w:p>
    <w:p w14:paraId="2CEA3B5E" w14:textId="77777777" w:rsidR="00002058" w:rsidRPr="008A767B" w:rsidRDefault="006B6B09" w:rsidP="00002058">
      <w:pPr>
        <w:autoSpaceDE w:val="0"/>
        <w:autoSpaceDN w:val="0"/>
        <w:adjustRightInd w:val="0"/>
        <w:rPr>
          <w:szCs w:val="24"/>
        </w:rPr>
      </w:pPr>
      <w:r w:rsidRPr="008A767B">
        <w:rPr>
          <w:szCs w:val="24"/>
        </w:rPr>
        <w:t xml:space="preserve">Předmětem článku je popis procesu vývoje a obhajoby technického řešení konstrukce Trojského mostu od soutěžního návrhu až po realizační dokumentaci. V tomto období došlo k obrovskému rozvoji poznání této moderní konstrukce, jehož výsledkem je most, který prošel několikanásobně důkladnou analýzou a který utvrdil všechny inženýry, kteří </w:t>
      </w:r>
      <w:r w:rsidRPr="008A767B">
        <w:rPr>
          <w:lang w:eastAsia="cs-CZ"/>
        </w:rPr>
        <w:t>na projektu spolupracovali, že návrh mostu je správný. Most celkové šířky 34,4 m je rozdělen konstrukčním uspořádáním na jednotlivé jízdní pásy pro různé druhy dopravy. Uprostřed je na samostatném tělese vedena dvoukolejná tramvajová trať, po stranách mostu je symetricky vždy dvoupruhová vozovka a komunikace pro pěší a cyklisty. Přemostění je tvořeno dvojicí samostatných konstrukcí, které jsou odděleny dilatací nad pilířem umístěným na trojském břehu. Hlavní pole je navrženo jako prostě podepřená ocelová oblouková konstrukce (rozpětí 200,4 m, vzepětí oblouku 20,0 m) s předpjatou betonovou mostovkou ztuženou prefabrikovanými příčníky. Mostovka je zavěšena na systému síťově uspořádaných tyčových závěsů.</w:t>
      </w:r>
      <w:r w:rsidRPr="008A767B">
        <w:rPr>
          <w:szCs w:val="24"/>
        </w:rPr>
        <w:t xml:space="preserve"> </w:t>
      </w:r>
    </w:p>
    <w:p w14:paraId="30F44AC2" w14:textId="77777777" w:rsidR="00002058" w:rsidRPr="008A767B" w:rsidRDefault="006B6B09" w:rsidP="00F47D5A">
      <w:pPr>
        <w:pStyle w:val="Nadpis5"/>
        <w:spacing w:before="120"/>
      </w:pPr>
      <w:r w:rsidRPr="008A767B">
        <w:rPr>
          <w:b/>
        </w:rPr>
        <w:t>Klíčová slova</w:t>
      </w:r>
      <w:r w:rsidR="00F66015" w:rsidRPr="008A767B">
        <w:rPr>
          <w:b/>
        </w:rPr>
        <w:t>:</w:t>
      </w:r>
      <w:r w:rsidR="00F66015" w:rsidRPr="008A767B">
        <w:t xml:space="preserve"> </w:t>
      </w:r>
      <w:r w:rsidRPr="008A767B">
        <w:t>beton</w:t>
      </w:r>
      <w:r w:rsidR="00002058" w:rsidRPr="008A767B">
        <w:t xml:space="preserve">, </w:t>
      </w:r>
      <w:r w:rsidRPr="008A767B">
        <w:t>obloukový most</w:t>
      </w:r>
      <w:r w:rsidR="00002058" w:rsidRPr="008A767B">
        <w:t xml:space="preserve">, </w:t>
      </w:r>
      <w:r w:rsidRPr="008A767B">
        <w:t>tyčové závěsy</w:t>
      </w:r>
      <w:r w:rsidR="00002058" w:rsidRPr="008A767B">
        <w:t xml:space="preserve">, </w:t>
      </w:r>
      <w:r w:rsidRPr="008A767B">
        <w:t>předpjatá mostovky, optimalizace</w:t>
      </w:r>
    </w:p>
    <w:p w14:paraId="26E4C480" w14:textId="77777777" w:rsidR="00002058" w:rsidRPr="008A767B" w:rsidRDefault="0057323D" w:rsidP="00002058">
      <w:pPr>
        <w:pStyle w:val="Nadpis1"/>
        <w:numPr>
          <w:ilvl w:val="0"/>
          <w:numId w:val="0"/>
        </w:numPr>
        <w:tabs>
          <w:tab w:val="left" w:pos="540"/>
          <w:tab w:val="left" w:pos="1080"/>
          <w:tab w:val="left" w:pos="1620"/>
          <w:tab w:val="left" w:pos="2340"/>
        </w:tabs>
        <w:spacing w:before="120" w:after="120"/>
        <w:rPr>
          <w:b w:val="0"/>
          <w:sz w:val="22"/>
          <w:szCs w:val="20"/>
        </w:rPr>
      </w:pPr>
      <w:r>
        <w:rPr>
          <w:b w:val="0"/>
          <w:sz w:val="22"/>
          <w:szCs w:val="20"/>
        </w:rPr>
        <w:pict w14:anchorId="16BE8E8A">
          <v:rect id="_x0000_i1025" style="width:0;height:1.5pt" o:hralign="center" o:hrstd="t" o:hr="t" fillcolor="#aca899" stroked="f"/>
        </w:pict>
      </w:r>
    </w:p>
    <w:p w14:paraId="31533C0A" w14:textId="77777777" w:rsidR="00184677" w:rsidRPr="008A767B" w:rsidRDefault="006B6B09" w:rsidP="00CA6FFD">
      <w:pPr>
        <w:pStyle w:val="Nadpis1"/>
        <w:spacing w:before="360"/>
      </w:pPr>
      <w:r w:rsidRPr="008A767B">
        <w:t>Úvod</w:t>
      </w:r>
    </w:p>
    <w:p w14:paraId="613327CB" w14:textId="77777777" w:rsidR="00F6032A" w:rsidRPr="008A767B" w:rsidRDefault="006B6B09" w:rsidP="006D5132">
      <w:pPr>
        <w:pStyle w:val="Odsazen1dku"/>
        <w:tabs>
          <w:tab w:val="left" w:pos="1134"/>
          <w:tab w:val="left" w:pos="1701"/>
        </w:tabs>
        <w:ind w:firstLine="0"/>
        <w:rPr>
          <w:lang w:eastAsia="cs-CZ"/>
        </w:rPr>
      </w:pPr>
      <w:r w:rsidRPr="008A767B">
        <w:rPr>
          <w:lang w:eastAsia="cs-CZ"/>
        </w:rPr>
        <w:t xml:space="preserve">Most přes Oparenské údolí leží na dálnici D8 spojující Prahu a Drážďany v malebné kopcovité krajině vulkanického původu, která je součástí Chráněné krajinné oblasti České Středohoří. </w:t>
      </w:r>
      <w:r w:rsidR="00285C7D">
        <w:rPr>
          <w:lang w:eastAsia="cs-CZ"/>
        </w:rPr>
        <w:t xml:space="preserve">Jeho vizualizaci můžete vidět na </w:t>
      </w:r>
      <w:r w:rsidR="00285C7D" w:rsidRPr="00285C7D">
        <w:rPr>
          <w:b/>
          <w:lang w:eastAsia="cs-CZ"/>
        </w:rPr>
        <w:fldChar w:fldCharType="begin"/>
      </w:r>
      <w:r w:rsidR="00285C7D" w:rsidRPr="00285C7D">
        <w:rPr>
          <w:b/>
          <w:lang w:eastAsia="cs-CZ"/>
        </w:rPr>
        <w:instrText xml:space="preserve"> REF _Ref8644624 \r \h </w:instrText>
      </w:r>
      <w:r w:rsidR="00285C7D">
        <w:rPr>
          <w:b/>
          <w:lang w:eastAsia="cs-CZ"/>
        </w:rPr>
        <w:instrText xml:space="preserve"> \* MERGEFORMAT </w:instrText>
      </w:r>
      <w:r w:rsidR="00285C7D" w:rsidRPr="00285C7D">
        <w:rPr>
          <w:b/>
          <w:lang w:eastAsia="cs-CZ"/>
        </w:rPr>
      </w:r>
      <w:r w:rsidR="00285C7D" w:rsidRPr="00285C7D">
        <w:rPr>
          <w:b/>
          <w:lang w:eastAsia="cs-CZ"/>
        </w:rPr>
        <w:fldChar w:fldCharType="separate"/>
      </w:r>
      <w:r w:rsidR="00285C7D" w:rsidRPr="00285C7D">
        <w:rPr>
          <w:b/>
          <w:lang w:eastAsia="cs-CZ"/>
        </w:rPr>
        <w:t>Obr. 1</w:t>
      </w:r>
      <w:r w:rsidR="00285C7D" w:rsidRPr="00285C7D">
        <w:rPr>
          <w:b/>
          <w:lang w:eastAsia="cs-CZ"/>
        </w:rPr>
        <w:fldChar w:fldCharType="end"/>
      </w:r>
      <w:r w:rsidR="00285C7D">
        <w:rPr>
          <w:lang w:eastAsia="cs-CZ"/>
        </w:rPr>
        <w:t xml:space="preserve">. </w:t>
      </w:r>
      <w:r w:rsidRPr="008A767B">
        <w:rPr>
          <w:lang w:eastAsia="cs-CZ"/>
        </w:rPr>
        <w:t>Díky jeho umístění bylo nutné respektovat zvláštní požadavky a omezení pro výstavbu mostu. Každý ze dvou téměř identických rovnoběžných mostů převádí dva jízdní pruhy dálnice. Délka mostu je cca 275</w:t>
      </w:r>
      <w:r w:rsidR="006D5132" w:rsidRPr="008A767B">
        <w:rPr>
          <w:lang w:eastAsia="cs-CZ"/>
        </w:rPr>
        <w:t> </w:t>
      </w:r>
      <w:r w:rsidRPr="008A767B">
        <w:rPr>
          <w:lang w:eastAsia="cs-CZ"/>
        </w:rPr>
        <w:t>m a rozpětí oblouků je 135</w:t>
      </w:r>
      <w:r w:rsidR="006D5132" w:rsidRPr="008A767B">
        <w:rPr>
          <w:lang w:eastAsia="cs-CZ"/>
        </w:rPr>
        <w:t> </w:t>
      </w:r>
      <w:r w:rsidRPr="008A767B">
        <w:rPr>
          <w:lang w:eastAsia="cs-CZ"/>
        </w:rPr>
        <w:t>m. Po dokončení bude mít tento most druhé největší rozpětí betonového oblouku v České republice. Nádherná krajina v okolí mostu byla jedním z důvodů pro volbu návrhu obloukového mostu. Cílem bylo postavit konstrukci, která je elegantní, zapadá citlivě do krajiny, je trvanlivá s minimální údržbou a odpovídá požadavkům na dlouhodobě udržitelný rozvoj.</w:t>
      </w:r>
    </w:p>
    <w:p w14:paraId="028A80A0" w14:textId="77777777" w:rsidR="00184677" w:rsidRPr="008A767B" w:rsidRDefault="008823C2" w:rsidP="004F71DA">
      <w:pPr>
        <w:pStyle w:val="Nadpis1"/>
      </w:pPr>
      <w:r w:rsidRPr="008A767B">
        <w:lastRenderedPageBreak/>
        <w:t>Návrh mostu</w:t>
      </w:r>
    </w:p>
    <w:p w14:paraId="1675207E" w14:textId="77777777" w:rsidR="00E87754" w:rsidRPr="008A767B" w:rsidRDefault="006B6B09" w:rsidP="006D5132">
      <w:pPr>
        <w:pStyle w:val="Odsazen1dku"/>
        <w:tabs>
          <w:tab w:val="left" w:pos="1134"/>
          <w:tab w:val="left" w:pos="1701"/>
        </w:tabs>
        <w:ind w:firstLine="0"/>
        <w:rPr>
          <w:lang w:eastAsia="cs-CZ"/>
        </w:rPr>
      </w:pPr>
      <w:r w:rsidRPr="008A767B">
        <w:rPr>
          <w:lang w:eastAsia="cs-CZ"/>
        </w:rPr>
        <w:t>Základní koncept mostu byl připraven již v roce 1998, kdy se začala plánovat výstavba dálnice. Kvůli zdržení způsobenému výkupem pozemků a jednáními spojenými se stavebním povolením nemohla výstavba být započata dříve než v roce 2008. Během těchto 10 let se dále vyvinula technologie betonových konstrukcí a bylo proto možné optimalizovat původní návrh mostu. Ve vzájemné spolupráci projektanta a dodavatele bylo navrženo použití vyšší pevnostní třídy betonu pro oblouk, mostovku i pilíře. To vedlo k značným úsporám objemů betonu a umožnilo navrhnout konstrukci lehčí a trvanlivější. Navržené a realizované změny vedly k úspoře množství cementu a přispěly k energetickým úsporám a redukci emisí kysličníku uhličitého.</w:t>
      </w:r>
      <w:r w:rsidR="00184677" w:rsidRPr="008A767B">
        <w:rPr>
          <w:lang w:eastAsia="cs-CZ"/>
        </w:rPr>
        <w:t xml:space="preserve"> </w:t>
      </w:r>
    </w:p>
    <w:p w14:paraId="266C3541" w14:textId="77777777" w:rsidR="00564BEC" w:rsidRDefault="00564BEC" w:rsidP="00564BEC">
      <w:pPr>
        <w:pStyle w:val="Obrzek"/>
      </w:pPr>
      <w:bookmarkStart w:id="0" w:name="_Hlk4137380"/>
      <w:r w:rsidRPr="008A767B">
        <w:rPr>
          <w:noProof/>
          <w:lang w:eastAsia="cs-CZ"/>
        </w:rPr>
        <w:drawing>
          <wp:inline distT="0" distB="0" distL="0" distR="0" wp14:anchorId="276EFF1A" wp14:editId="683D6069">
            <wp:extent cx="5553075" cy="2381250"/>
            <wp:effectExtent l="19050" t="0" r="9525" b="0"/>
            <wp:docPr id="2" name="obrázek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
                    <pic:cNvPicPr>
                      <a:picLocks noChangeAspect="1" noChangeArrowheads="1"/>
                    </pic:cNvPicPr>
                  </pic:nvPicPr>
                  <pic:blipFill>
                    <a:blip r:embed="rId8" cstate="print"/>
                    <a:srcRect t="31578"/>
                    <a:stretch>
                      <a:fillRect/>
                    </a:stretch>
                  </pic:blipFill>
                  <pic:spPr bwMode="auto">
                    <a:xfrm>
                      <a:off x="0" y="0"/>
                      <a:ext cx="5553075" cy="2381250"/>
                    </a:xfrm>
                    <a:prstGeom prst="rect">
                      <a:avLst/>
                    </a:prstGeom>
                    <a:noFill/>
                    <a:ln w="9525">
                      <a:noFill/>
                      <a:miter lim="800000"/>
                      <a:headEnd/>
                      <a:tailEnd/>
                    </a:ln>
                  </pic:spPr>
                </pic:pic>
              </a:graphicData>
            </a:graphic>
          </wp:inline>
        </w:drawing>
      </w:r>
    </w:p>
    <w:p w14:paraId="2043C0ED" w14:textId="77777777" w:rsidR="00564BEC" w:rsidRPr="00564BEC" w:rsidRDefault="00564BEC" w:rsidP="00564BEC">
      <w:pPr>
        <w:pStyle w:val="Popiskaobrzku"/>
        <w:tabs>
          <w:tab w:val="clear" w:pos="57"/>
        </w:tabs>
        <w:rPr>
          <w:lang w:val="cs-CZ"/>
        </w:rPr>
      </w:pPr>
      <w:r w:rsidRPr="008A767B">
        <w:rPr>
          <w:lang w:val="cs-CZ"/>
        </w:rPr>
        <w:t>Vizualizace projektu pro stavební povolení</w:t>
      </w:r>
      <w:r>
        <w:rPr>
          <w:lang w:val="cs-CZ"/>
        </w:rPr>
        <w:t xml:space="preserve"> </w:t>
      </w:r>
      <w:r>
        <w:rPr>
          <w:lang w:val="cs-CZ"/>
        </w:rPr>
        <w:fldChar w:fldCharType="begin"/>
      </w:r>
      <w:r>
        <w:rPr>
          <w:lang w:val="cs-CZ"/>
        </w:rPr>
        <w:instrText xml:space="preserve"> REF _Ref8645109 \r \h </w:instrText>
      </w:r>
      <w:r>
        <w:rPr>
          <w:lang w:val="cs-CZ"/>
        </w:rPr>
      </w:r>
      <w:r>
        <w:rPr>
          <w:lang w:val="cs-CZ"/>
        </w:rPr>
        <w:fldChar w:fldCharType="separate"/>
      </w:r>
      <w:r>
        <w:rPr>
          <w:lang w:val="cs-CZ"/>
        </w:rPr>
        <w:t>[1]</w:t>
      </w:r>
      <w:r>
        <w:rPr>
          <w:lang w:val="cs-CZ"/>
        </w:rPr>
        <w:fldChar w:fldCharType="end"/>
      </w:r>
    </w:p>
    <w:bookmarkEnd w:id="0"/>
    <w:p w14:paraId="624D146B" w14:textId="77777777" w:rsidR="00564BEC" w:rsidRDefault="00564BEC" w:rsidP="00564BEC">
      <w:pPr>
        <w:pStyle w:val="Obrzek"/>
      </w:pPr>
      <w:r w:rsidRPr="008A767B">
        <w:rPr>
          <w:noProof/>
          <w:lang w:eastAsia="cs-CZ"/>
        </w:rPr>
        <w:drawing>
          <wp:inline distT="0" distB="0" distL="0" distR="0" wp14:anchorId="15A87F6D" wp14:editId="7C2D45EC">
            <wp:extent cx="5579110" cy="1227404"/>
            <wp:effectExtent l="0" t="0" r="0" b="0"/>
            <wp:docPr id="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579110" cy="1227404"/>
                    </a:xfrm>
                    <a:prstGeom prst="rect">
                      <a:avLst/>
                    </a:prstGeom>
                    <a:noFill/>
                    <a:ln w="9525">
                      <a:noFill/>
                      <a:miter lim="800000"/>
                      <a:headEnd/>
                      <a:tailEnd/>
                    </a:ln>
                  </pic:spPr>
                </pic:pic>
              </a:graphicData>
            </a:graphic>
          </wp:inline>
        </w:drawing>
      </w:r>
    </w:p>
    <w:p w14:paraId="42154249" w14:textId="77777777" w:rsidR="00184677" w:rsidRPr="00564BEC" w:rsidRDefault="00564BEC" w:rsidP="00564BEC">
      <w:pPr>
        <w:pStyle w:val="Popiskaobrzku"/>
        <w:tabs>
          <w:tab w:val="clear" w:pos="57"/>
        </w:tabs>
        <w:rPr>
          <w:lang w:val="cs-CZ"/>
        </w:rPr>
      </w:pPr>
      <w:bookmarkStart w:id="1" w:name="_Ref8644526"/>
      <w:r w:rsidRPr="008A767B">
        <w:rPr>
          <w:lang w:val="cs-CZ"/>
        </w:rPr>
        <w:t>Podélný řez mostu při výstavbě na pevné skruži</w:t>
      </w:r>
      <w:bookmarkEnd w:id="1"/>
      <w:r>
        <w:rPr>
          <w:lang w:val="cs-CZ"/>
        </w:rPr>
        <w:t xml:space="preserve"> </w:t>
      </w:r>
      <w:r>
        <w:rPr>
          <w:lang w:val="cs-CZ"/>
        </w:rPr>
        <w:fldChar w:fldCharType="begin"/>
      </w:r>
      <w:r>
        <w:rPr>
          <w:lang w:val="cs-CZ"/>
        </w:rPr>
        <w:instrText xml:space="preserve"> REF _Ref8645142 \r \h </w:instrText>
      </w:r>
      <w:r>
        <w:rPr>
          <w:lang w:val="cs-CZ"/>
        </w:rPr>
      </w:r>
      <w:r>
        <w:rPr>
          <w:lang w:val="cs-CZ"/>
        </w:rPr>
        <w:fldChar w:fldCharType="separate"/>
      </w:r>
      <w:r>
        <w:rPr>
          <w:lang w:val="cs-CZ"/>
        </w:rPr>
        <w:t>[2]</w:t>
      </w:r>
      <w:r>
        <w:rPr>
          <w:lang w:val="cs-CZ"/>
        </w:rPr>
        <w:fldChar w:fldCharType="end"/>
      </w:r>
    </w:p>
    <w:p w14:paraId="449CB632" w14:textId="77777777" w:rsidR="00F47D5A" w:rsidRPr="008A767B" w:rsidRDefault="00471088" w:rsidP="00471088">
      <w:pPr>
        <w:pStyle w:val="Nadpis2"/>
      </w:pPr>
      <w:r w:rsidRPr="008A767B">
        <w:t>Založení mostu</w:t>
      </w:r>
    </w:p>
    <w:p w14:paraId="4B068789" w14:textId="77777777" w:rsidR="00F47D5A" w:rsidRPr="008A767B" w:rsidRDefault="00471088" w:rsidP="003D2123">
      <w:r w:rsidRPr="008A767B">
        <w:rPr>
          <w:szCs w:val="24"/>
        </w:rPr>
        <w:t>Oblouk i pilíře jsou založeny na plošných základech umístěných ve strmých svazích údolí, které spočívají na zvětralých skalních vrstvách rul a pískovců v hloubce 3 až 5</w:t>
      </w:r>
      <w:r w:rsidR="006D5132" w:rsidRPr="008A767B">
        <w:rPr>
          <w:szCs w:val="24"/>
        </w:rPr>
        <w:t> </w:t>
      </w:r>
      <w:r w:rsidRPr="008A767B">
        <w:rPr>
          <w:szCs w:val="24"/>
        </w:rPr>
        <w:t>m pod povrchem terénu. Stupňovité patky pod dvojicí oblouků jsou zatíženy svislými i vodorovnými silami, proto má základová plocha délku cca 12 až 14</w:t>
      </w:r>
      <w:r w:rsidR="006D5132" w:rsidRPr="008A767B">
        <w:rPr>
          <w:szCs w:val="24"/>
        </w:rPr>
        <w:t> </w:t>
      </w:r>
      <w:r w:rsidRPr="008A767B">
        <w:rPr>
          <w:szCs w:val="24"/>
        </w:rPr>
        <w:t>m a šířku 30</w:t>
      </w:r>
      <w:r w:rsidR="006D5132" w:rsidRPr="008A767B">
        <w:rPr>
          <w:szCs w:val="24"/>
        </w:rPr>
        <w:t> </w:t>
      </w:r>
      <w:r w:rsidRPr="008A767B">
        <w:rPr>
          <w:szCs w:val="24"/>
        </w:rPr>
        <w:t>m. Základy pilířů mezi opěrami a patkami oblouku jsou opatřeny předpjatými zemními kotvami, které eliminují síly vyvolané tahem dočasných závěsů oblouku.</w:t>
      </w:r>
      <w:r w:rsidR="00DF4424">
        <w:rPr>
          <w:szCs w:val="24"/>
        </w:rPr>
        <w:t xml:space="preserve"> Podélný řez mostu můžete vidět na </w:t>
      </w:r>
      <w:r w:rsidR="00DF4424" w:rsidRPr="00DF4424">
        <w:rPr>
          <w:b/>
          <w:szCs w:val="24"/>
        </w:rPr>
        <w:fldChar w:fldCharType="begin"/>
      </w:r>
      <w:r w:rsidR="00DF4424" w:rsidRPr="00DF4424">
        <w:rPr>
          <w:b/>
          <w:szCs w:val="24"/>
        </w:rPr>
        <w:instrText xml:space="preserve"> REF _Ref8644526 \r \h </w:instrText>
      </w:r>
      <w:r w:rsidR="00DF4424">
        <w:rPr>
          <w:b/>
          <w:szCs w:val="24"/>
        </w:rPr>
        <w:instrText xml:space="preserve"> \* MERGEFORMAT </w:instrText>
      </w:r>
      <w:r w:rsidR="00DF4424" w:rsidRPr="00DF4424">
        <w:rPr>
          <w:b/>
          <w:szCs w:val="24"/>
        </w:rPr>
      </w:r>
      <w:r w:rsidR="00DF4424" w:rsidRPr="00DF4424">
        <w:rPr>
          <w:b/>
          <w:szCs w:val="24"/>
        </w:rPr>
        <w:fldChar w:fldCharType="separate"/>
      </w:r>
      <w:r w:rsidR="00DF4424" w:rsidRPr="00DF4424">
        <w:rPr>
          <w:b/>
          <w:szCs w:val="24"/>
        </w:rPr>
        <w:t>Obr. 2</w:t>
      </w:r>
      <w:r w:rsidR="00DF4424" w:rsidRPr="00DF4424">
        <w:rPr>
          <w:b/>
          <w:szCs w:val="24"/>
        </w:rPr>
        <w:fldChar w:fldCharType="end"/>
      </w:r>
      <w:r w:rsidR="00DF4424">
        <w:rPr>
          <w:szCs w:val="24"/>
        </w:rPr>
        <w:t>.</w:t>
      </w:r>
    </w:p>
    <w:p w14:paraId="548A77C6" w14:textId="77777777" w:rsidR="00F47D5A" w:rsidRPr="008A767B" w:rsidRDefault="00471088" w:rsidP="00471088">
      <w:pPr>
        <w:pStyle w:val="Nadpis2"/>
      </w:pPr>
      <w:r w:rsidRPr="008A767B">
        <w:lastRenderedPageBreak/>
        <w:t>Pilíře a opěry</w:t>
      </w:r>
    </w:p>
    <w:p w14:paraId="5F21BB13" w14:textId="77777777" w:rsidR="006A35CA" w:rsidRPr="008A767B" w:rsidRDefault="00471088" w:rsidP="003D2123">
      <w:r w:rsidRPr="008A767B">
        <w:rPr>
          <w:szCs w:val="24"/>
        </w:rPr>
        <w:t>Standardní opěry se zavěšenými křídly mají zaoblené hrany a kamenné obklady z místních lomů. Oba pilíře ve svazích údolí a pilíře nad obloukem jsou stěnové a mají rozměry příčného řezu 5,5</w:t>
      </w:r>
      <w:bookmarkStart w:id="2" w:name="_Hlk8586395"/>
      <w:r w:rsidR="006D5132" w:rsidRPr="008A767B">
        <w:t>×</w:t>
      </w:r>
      <w:bookmarkEnd w:id="2"/>
      <w:r w:rsidRPr="008A767B">
        <w:rPr>
          <w:szCs w:val="24"/>
        </w:rPr>
        <w:t>1,1</w:t>
      </w:r>
      <w:r w:rsidR="006D5132" w:rsidRPr="008A767B">
        <w:rPr>
          <w:szCs w:val="24"/>
        </w:rPr>
        <w:t> </w:t>
      </w:r>
      <w:r w:rsidRPr="008A767B">
        <w:rPr>
          <w:szCs w:val="24"/>
        </w:rPr>
        <w:t>m (0,8</w:t>
      </w:r>
      <w:r w:rsidR="006D5132" w:rsidRPr="008A767B">
        <w:rPr>
          <w:szCs w:val="24"/>
        </w:rPr>
        <w:t> </w:t>
      </w:r>
      <w:r w:rsidRPr="008A767B">
        <w:rPr>
          <w:szCs w:val="24"/>
        </w:rPr>
        <w:t>m nad obloukem), vnější hrany jsou zkoseny a nahoře pod mostovkou jsou opatřeny otvorem. Hrncová ložiska jsou instalována na posledních pilířích a na opěrách, zatímco na ostatních pilířích je mostovka připojena k pilířům klouby. Výška pilířů se pohybuje od 10 do 31</w:t>
      </w:r>
      <w:r w:rsidR="006D5132" w:rsidRPr="008A767B">
        <w:rPr>
          <w:szCs w:val="24"/>
        </w:rPr>
        <w:t> </w:t>
      </w:r>
      <w:r w:rsidRPr="008A767B">
        <w:rPr>
          <w:szCs w:val="24"/>
        </w:rPr>
        <w:t>m, pilíře nad obloukem jsou vysoké nejvýše 17</w:t>
      </w:r>
      <w:r w:rsidR="006D5132" w:rsidRPr="008A767B">
        <w:rPr>
          <w:szCs w:val="24"/>
        </w:rPr>
        <w:t> </w:t>
      </w:r>
      <w:r w:rsidRPr="008A767B">
        <w:rPr>
          <w:szCs w:val="24"/>
        </w:rPr>
        <w:t>m.</w:t>
      </w:r>
    </w:p>
    <w:p w14:paraId="2C12A112" w14:textId="77777777" w:rsidR="003D2123" w:rsidRPr="008A767B" w:rsidRDefault="003D3B6E" w:rsidP="003D3B6E">
      <w:pPr>
        <w:pStyle w:val="Nadpis2"/>
      </w:pPr>
      <w:r w:rsidRPr="008A767B">
        <w:t>Oblouk a mostovka</w:t>
      </w:r>
    </w:p>
    <w:p w14:paraId="61B9E8DC" w14:textId="77777777" w:rsidR="003D2123" w:rsidRPr="008A767B" w:rsidRDefault="003D3B6E" w:rsidP="003D2123">
      <w:r w:rsidRPr="008A767B">
        <w:rPr>
          <w:szCs w:val="24"/>
        </w:rPr>
        <w:t>Vyztužený oblouk z betonu třídy C45/55 má proměnnou výšku příčného řezu 1,3</w:t>
      </w:r>
      <w:r w:rsidR="006D5132" w:rsidRPr="008A767B">
        <w:rPr>
          <w:szCs w:val="24"/>
        </w:rPr>
        <w:t> </w:t>
      </w:r>
      <w:r w:rsidRPr="008A767B">
        <w:rPr>
          <w:szCs w:val="24"/>
        </w:rPr>
        <w:t>m až 2,4</w:t>
      </w:r>
      <w:r w:rsidR="006D5132" w:rsidRPr="008A767B">
        <w:rPr>
          <w:szCs w:val="24"/>
        </w:rPr>
        <w:t> </w:t>
      </w:r>
      <w:r w:rsidRPr="008A767B">
        <w:rPr>
          <w:szCs w:val="24"/>
        </w:rPr>
        <w:t>m a šířku 7</w:t>
      </w:r>
      <w:r w:rsidR="006D5132" w:rsidRPr="008A767B">
        <w:rPr>
          <w:szCs w:val="24"/>
        </w:rPr>
        <w:t> </w:t>
      </w:r>
      <w:r w:rsidRPr="008A767B">
        <w:rPr>
          <w:szCs w:val="24"/>
        </w:rPr>
        <w:t>m, má dvě žebra spojená horní deskou a skloněné boční plochy. Osa oblouku je v půdorysu přímá, zatímco most je půdorysně lehce zakřivený. Rozdíl nepřesahuje ±0,35</w:t>
      </w:r>
      <w:r w:rsidR="006D5132" w:rsidRPr="008A767B">
        <w:rPr>
          <w:szCs w:val="24"/>
        </w:rPr>
        <w:t> </w:t>
      </w:r>
      <w:r w:rsidRPr="008A767B">
        <w:rPr>
          <w:szCs w:val="24"/>
        </w:rPr>
        <w:t>m. Každá předpjatá mostovka má dva hlavní nosníky o výšce 1,2</w:t>
      </w:r>
      <w:r w:rsidR="006D5132" w:rsidRPr="008A767B">
        <w:rPr>
          <w:szCs w:val="24"/>
        </w:rPr>
        <w:t> </w:t>
      </w:r>
      <w:r w:rsidRPr="008A767B">
        <w:rPr>
          <w:szCs w:val="24"/>
        </w:rPr>
        <w:t>m a šířku 14,3</w:t>
      </w:r>
      <w:r w:rsidR="006D5132" w:rsidRPr="008A767B">
        <w:rPr>
          <w:szCs w:val="24"/>
        </w:rPr>
        <w:t> </w:t>
      </w:r>
      <w:r w:rsidRPr="008A767B">
        <w:rPr>
          <w:szCs w:val="24"/>
        </w:rPr>
        <w:t>m.</w:t>
      </w:r>
    </w:p>
    <w:p w14:paraId="3427180A" w14:textId="77777777" w:rsidR="00184677" w:rsidRPr="008A767B" w:rsidRDefault="003D2123" w:rsidP="0086399B">
      <w:pPr>
        <w:pStyle w:val="Nadpis1"/>
      </w:pPr>
      <w:r w:rsidRPr="008A767B">
        <w:t>M</w:t>
      </w:r>
      <w:r w:rsidR="004826B4" w:rsidRPr="008A767B">
        <w:t>ěření</w:t>
      </w:r>
      <w:r w:rsidRPr="008A767B">
        <w:t xml:space="preserve"> </w:t>
      </w:r>
      <w:r w:rsidRPr="008A767B">
        <w:rPr>
          <w:b w:val="0"/>
          <w:i/>
          <w:sz w:val="22"/>
          <w:szCs w:val="22"/>
        </w:rPr>
        <w:t>(jen vzor)</w:t>
      </w:r>
      <w:r w:rsidRPr="008A767B">
        <w:t xml:space="preserve"> </w:t>
      </w:r>
      <w:r w:rsidR="00184677" w:rsidRPr="008A767B">
        <w:t xml:space="preserve"> </w:t>
      </w:r>
    </w:p>
    <w:p w14:paraId="5AD2027C" w14:textId="77777777" w:rsidR="00184677" w:rsidRPr="008A767B" w:rsidRDefault="003D3B6E" w:rsidP="0086399B">
      <w:r w:rsidRPr="008A767B">
        <w:rPr>
          <w:szCs w:val="24"/>
        </w:rPr>
        <w:t>Oblouk s příčným řezem tvaru obráceného U je z betonu třídy C45/55, což umožnilo najít vhodný kompromis mezi jeho tíhou a únosností. Výztužné pruty profilu až 40</w:t>
      </w:r>
      <w:r w:rsidR="006D5132" w:rsidRPr="008A767B">
        <w:rPr>
          <w:szCs w:val="24"/>
        </w:rPr>
        <w:t> </w:t>
      </w:r>
      <w:r w:rsidRPr="008A767B">
        <w:rPr>
          <w:szCs w:val="24"/>
        </w:rPr>
        <w:t>mm byly použity v dolních lamelách oblouku.</w:t>
      </w:r>
      <w:r w:rsidR="003D2123" w:rsidRPr="008A767B">
        <w:t xml:space="preserve"> </w:t>
      </w:r>
    </w:p>
    <w:p w14:paraId="45B63A7E" w14:textId="77777777" w:rsidR="00184677" w:rsidRPr="008A767B" w:rsidRDefault="00184677">
      <w:pPr>
        <w:pStyle w:val="Analytickvztahy"/>
        <w:rPr>
          <w:rFonts w:cs="Times New Roman"/>
        </w:rPr>
      </w:pPr>
      <w:r w:rsidRPr="008A767B">
        <w:rPr>
          <w:rFonts w:cs="Times New Roman"/>
          <w:position w:val="-6"/>
        </w:rPr>
        <w:object w:dxaOrig="1980" w:dyaOrig="360" w14:anchorId="6FE05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4pt;height:18pt" o:ole="" filled="t">
            <v:fill color2="black"/>
            <v:imagedata r:id="rId10" o:title=""/>
          </v:shape>
          <o:OLEObject Type="Embed" ProgID="Equation.3" ShapeID="_x0000_i1026" DrawAspect="Content" ObjectID="_1686586938" r:id="rId11"/>
        </w:object>
      </w:r>
      <w:r w:rsidRPr="008A767B">
        <w:rPr>
          <w:rFonts w:cs="Times New Roman"/>
        </w:rPr>
        <w:tab/>
        <w:t>(1)</w:t>
      </w:r>
    </w:p>
    <w:p w14:paraId="7AEEDFBE" w14:textId="77777777" w:rsidR="00184677" w:rsidRPr="008A767B" w:rsidRDefault="00184677">
      <w:pPr>
        <w:pStyle w:val="Analytickvztahy"/>
        <w:rPr>
          <w:rFonts w:cs="Times New Roman"/>
        </w:rPr>
      </w:pPr>
      <w:r w:rsidRPr="008A767B">
        <w:rPr>
          <w:rFonts w:cs="Times New Roman"/>
          <w:position w:val="-22"/>
        </w:rPr>
        <w:object w:dxaOrig="1600" w:dyaOrig="680" w14:anchorId="0CE7E326">
          <v:shape id="_x0000_i1027" type="#_x0000_t75" style="width:80.4pt;height:33.6pt" o:ole="" filled="t">
            <v:fill color2="black"/>
            <v:imagedata r:id="rId12" o:title=""/>
          </v:shape>
          <o:OLEObject Type="Embed" ProgID="Equation.3" ShapeID="_x0000_i1027" DrawAspect="Content" ObjectID="_1686586939" r:id="rId13"/>
        </w:object>
      </w:r>
      <w:r w:rsidRPr="008A767B">
        <w:rPr>
          <w:rFonts w:cs="Times New Roman"/>
        </w:rPr>
        <w:t xml:space="preserve"> </w:t>
      </w:r>
      <w:r w:rsidRPr="008A767B">
        <w:rPr>
          <w:rFonts w:cs="Times New Roman"/>
        </w:rPr>
        <w:tab/>
        <w:t>(2)</w:t>
      </w:r>
    </w:p>
    <w:p w14:paraId="390A7269" w14:textId="77777777" w:rsidR="00184677" w:rsidRDefault="003D3B6E" w:rsidP="0086399B">
      <w:r w:rsidRPr="008A767B">
        <w:rPr>
          <w:szCs w:val="24"/>
        </w:rPr>
        <w:t>Metoda letmé betonáže vyžadovala vyvinout speciální betonážní vozíky. Délka jednotlivých betonovaných lamel se pohybovala do 5,6</w:t>
      </w:r>
      <w:r w:rsidR="006D5132" w:rsidRPr="008A767B">
        <w:rPr>
          <w:szCs w:val="24"/>
        </w:rPr>
        <w:t> </w:t>
      </w:r>
      <w:r w:rsidRPr="008A767B">
        <w:rPr>
          <w:szCs w:val="24"/>
        </w:rPr>
        <w:t>m. Jedna polovina oblouku je složena ze 14 lamel</w:t>
      </w:r>
      <w:r w:rsidR="005D3903" w:rsidRPr="008A767B">
        <w:t xml:space="preserve">, </w:t>
      </w:r>
      <w:r w:rsidR="00856853">
        <w:t xml:space="preserve">viz </w:t>
      </w:r>
      <w:r w:rsidR="00856853" w:rsidRPr="00856853">
        <w:rPr>
          <w:b/>
        </w:rPr>
        <w:fldChar w:fldCharType="begin"/>
      </w:r>
      <w:r w:rsidR="00856853" w:rsidRPr="00856853">
        <w:rPr>
          <w:b/>
        </w:rPr>
        <w:instrText xml:space="preserve"> REF _Ref8589294 \r \h </w:instrText>
      </w:r>
      <w:r w:rsidR="00856853">
        <w:rPr>
          <w:b/>
        </w:rPr>
        <w:instrText xml:space="preserve"> \* MERGEFORMAT </w:instrText>
      </w:r>
      <w:r w:rsidR="00856853" w:rsidRPr="00856853">
        <w:rPr>
          <w:b/>
        </w:rPr>
      </w:r>
      <w:r w:rsidR="00856853" w:rsidRPr="00856853">
        <w:rPr>
          <w:b/>
        </w:rPr>
        <w:fldChar w:fldCharType="separate"/>
      </w:r>
      <w:r w:rsidR="00856853" w:rsidRPr="00856853">
        <w:rPr>
          <w:b/>
        </w:rPr>
        <w:t>Tab. 1</w:t>
      </w:r>
      <w:r w:rsidR="00856853" w:rsidRPr="00856853">
        <w:rPr>
          <w:b/>
        </w:rPr>
        <w:fldChar w:fldCharType="end"/>
      </w:r>
      <w:r w:rsidR="00856853" w:rsidRPr="00856853">
        <w:rPr>
          <w:b/>
        </w:rPr>
        <w:t>.</w:t>
      </w:r>
    </w:p>
    <w:p w14:paraId="60D3FFAF" w14:textId="77777777" w:rsidR="002A6304" w:rsidRPr="00CC0904" w:rsidRDefault="00856853" w:rsidP="002A6304">
      <w:pPr>
        <w:pStyle w:val="Popiskatabulky"/>
        <w:numPr>
          <w:ilvl w:val="0"/>
          <w:numId w:val="13"/>
        </w:numPr>
        <w:suppressAutoHyphens w:val="0"/>
        <w:contextualSpacing/>
      </w:pPr>
      <w:bookmarkStart w:id="3" w:name="_Ref8589294"/>
      <w:bookmarkStart w:id="4" w:name="_Hlk4229607"/>
      <w:r w:rsidRPr="00CC0904">
        <w:t xml:space="preserve">Napětí </w:t>
      </w:r>
      <w:r w:rsidRPr="00CC0904">
        <w:rPr>
          <w:rFonts w:ascii="Symbol" w:hAnsi="Symbol"/>
          <w:i/>
        </w:rPr>
        <w:t></w:t>
      </w:r>
      <w:r w:rsidRPr="00CC0904">
        <w:rPr>
          <w:vertAlign w:val="subscript"/>
        </w:rPr>
        <w:t>s</w:t>
      </w:r>
      <w:r w:rsidRPr="00CC0904">
        <w:t xml:space="preserve"> [MPa] v místě B a C ve výztuži</w:t>
      </w:r>
      <w:bookmarkEnd w:id="3"/>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992"/>
      </w:tblGrid>
      <w:tr w:rsidR="002A6304" w:rsidRPr="0008385F" w14:paraId="7C6351F4" w14:textId="77777777" w:rsidTr="00DF4E53">
        <w:trPr>
          <w:cantSplit/>
          <w:trHeight w:val="255"/>
        </w:trPr>
        <w:tc>
          <w:tcPr>
            <w:tcW w:w="1134" w:type="dxa"/>
            <w:vMerge w:val="restart"/>
          </w:tcPr>
          <w:bookmarkEnd w:id="4"/>
          <w:p w14:paraId="4004B8BD" w14:textId="77777777" w:rsidR="002A6304" w:rsidRPr="0008385F" w:rsidRDefault="002A6304" w:rsidP="00DF4E53">
            <w:pPr>
              <w:pStyle w:val="Psmotabulky"/>
              <w:rPr>
                <w:b/>
              </w:rPr>
            </w:pPr>
            <w:r w:rsidRPr="00FB6CC7">
              <w:rPr>
                <w:b/>
                <w:i/>
                <w:sz w:val="20"/>
                <w:lang w:val="sk-SK"/>
              </w:rPr>
              <w:t>D</w:t>
            </w:r>
            <w:r w:rsidRPr="00FB6CC7">
              <w:rPr>
                <w:b/>
                <w:sz w:val="20"/>
                <w:vertAlign w:val="subscript"/>
                <w:lang w:val="sk-SK"/>
              </w:rPr>
              <w:t>M</w:t>
            </w:r>
            <w:r w:rsidRPr="00FB6CC7">
              <w:rPr>
                <w:b/>
                <w:sz w:val="20"/>
                <w:lang w:val="sk-SK"/>
              </w:rPr>
              <w:t>/</w:t>
            </w:r>
            <w:r w:rsidRPr="00FB6CC7">
              <w:rPr>
                <w:rFonts w:ascii="Symbol" w:hAnsi="Symbol"/>
                <w:b/>
                <w:i/>
                <w:sz w:val="20"/>
                <w:lang w:val="sk-SK"/>
              </w:rPr>
              <w:t></w:t>
            </w:r>
            <w:r w:rsidRPr="00FB6CC7">
              <w:rPr>
                <w:b/>
                <w:sz w:val="20"/>
                <w:vertAlign w:val="subscript"/>
                <w:lang w:val="sk-SK"/>
              </w:rPr>
              <w:t>b</w:t>
            </w:r>
          </w:p>
        </w:tc>
        <w:tc>
          <w:tcPr>
            <w:tcW w:w="1985" w:type="dxa"/>
            <w:gridSpan w:val="2"/>
            <w:vAlign w:val="center"/>
          </w:tcPr>
          <w:p w14:paraId="102FEE2C" w14:textId="77777777" w:rsidR="002A6304" w:rsidRPr="00FB6CC7" w:rsidRDefault="002A6304" w:rsidP="00DF4E53">
            <w:pPr>
              <w:pStyle w:val="Psmotabulky"/>
              <w:snapToGrid w:val="0"/>
              <w:rPr>
                <w:b/>
                <w:sz w:val="20"/>
                <w:lang w:val="sk-SK"/>
              </w:rPr>
            </w:pPr>
            <w:r w:rsidRPr="00FB6CC7">
              <w:rPr>
                <w:b/>
                <w:i/>
                <w:sz w:val="20"/>
                <w:lang w:val="sk-SK"/>
              </w:rPr>
              <w:t>f</w:t>
            </w:r>
            <w:r w:rsidRPr="00FB6CC7">
              <w:rPr>
                <w:b/>
                <w:sz w:val="20"/>
                <w:vertAlign w:val="subscript"/>
                <w:lang w:val="sk-SK"/>
              </w:rPr>
              <w:t xml:space="preserve">ck </w:t>
            </w:r>
            <w:r w:rsidRPr="00FB6CC7">
              <w:rPr>
                <w:b/>
                <w:sz w:val="20"/>
                <w:lang w:val="sk-SK"/>
              </w:rPr>
              <w:t>= 20 MPa</w:t>
            </w:r>
          </w:p>
        </w:tc>
        <w:tc>
          <w:tcPr>
            <w:tcW w:w="1984" w:type="dxa"/>
            <w:gridSpan w:val="2"/>
          </w:tcPr>
          <w:p w14:paraId="19D0DAB7" w14:textId="77777777" w:rsidR="002A6304" w:rsidRPr="0008385F" w:rsidRDefault="002A6304" w:rsidP="00DF4E53">
            <w:pPr>
              <w:pStyle w:val="Psmotabulky"/>
              <w:rPr>
                <w:b/>
              </w:rPr>
            </w:pPr>
            <w:r w:rsidRPr="008A767B">
              <w:rPr>
                <w:b/>
                <w:i/>
                <w:sz w:val="20"/>
              </w:rPr>
              <w:t>f</w:t>
            </w:r>
            <w:r w:rsidRPr="008A767B">
              <w:rPr>
                <w:b/>
                <w:sz w:val="20"/>
                <w:vertAlign w:val="subscript"/>
              </w:rPr>
              <w:t xml:space="preserve">ck </w:t>
            </w:r>
            <w:r w:rsidRPr="008A767B">
              <w:rPr>
                <w:b/>
                <w:sz w:val="20"/>
              </w:rPr>
              <w:t>= 55</w:t>
            </w:r>
            <w:r w:rsidRPr="008A767B">
              <w:rPr>
                <w:szCs w:val="24"/>
              </w:rPr>
              <w:t> </w:t>
            </w:r>
            <w:r w:rsidRPr="008A767B">
              <w:rPr>
                <w:b/>
                <w:sz w:val="20"/>
              </w:rPr>
              <w:t>MPa</w:t>
            </w:r>
          </w:p>
        </w:tc>
      </w:tr>
      <w:tr w:rsidR="002A6304" w:rsidRPr="0008385F" w14:paraId="61A7C7E8" w14:textId="77777777" w:rsidTr="00DF4E53">
        <w:tc>
          <w:tcPr>
            <w:tcW w:w="1134" w:type="dxa"/>
            <w:vMerge/>
          </w:tcPr>
          <w:p w14:paraId="094BF5AE" w14:textId="77777777" w:rsidR="002A6304" w:rsidRPr="0008385F" w:rsidRDefault="002A6304" w:rsidP="00DF4E53">
            <w:pPr>
              <w:pStyle w:val="Psmotabulky"/>
            </w:pPr>
          </w:p>
        </w:tc>
        <w:tc>
          <w:tcPr>
            <w:tcW w:w="993" w:type="dxa"/>
            <w:vAlign w:val="center"/>
          </w:tcPr>
          <w:p w14:paraId="421CC763" w14:textId="77777777" w:rsidR="002A6304" w:rsidRPr="00FB6CC7" w:rsidRDefault="002A6304" w:rsidP="00DF4E53">
            <w:pPr>
              <w:pStyle w:val="Psmotabulky"/>
              <w:snapToGrid w:val="0"/>
              <w:rPr>
                <w:sz w:val="20"/>
                <w:lang w:val="sk-SK"/>
              </w:rPr>
            </w:pPr>
            <w:r w:rsidRPr="00FB6CC7">
              <w:rPr>
                <w:rFonts w:ascii="Symbol" w:hAnsi="Symbol"/>
                <w:i/>
                <w:sz w:val="20"/>
                <w:lang w:val="sk-SK"/>
              </w:rPr>
              <w:t></w:t>
            </w:r>
            <w:r w:rsidRPr="00FB6CC7">
              <w:rPr>
                <w:sz w:val="20"/>
                <w:vertAlign w:val="subscript"/>
                <w:lang w:val="sk-SK"/>
              </w:rPr>
              <w:t>s</w:t>
            </w:r>
            <w:r w:rsidRPr="00FB6CC7">
              <w:rPr>
                <w:sz w:val="20"/>
                <w:lang w:val="sk-SK"/>
              </w:rPr>
              <w:t>(B)</w:t>
            </w:r>
          </w:p>
        </w:tc>
        <w:tc>
          <w:tcPr>
            <w:tcW w:w="992" w:type="dxa"/>
            <w:vAlign w:val="center"/>
          </w:tcPr>
          <w:p w14:paraId="6519FD20" w14:textId="77777777" w:rsidR="002A6304" w:rsidRPr="00FB6CC7" w:rsidRDefault="002A6304" w:rsidP="00DF4E53">
            <w:pPr>
              <w:pStyle w:val="Psmotabulky"/>
              <w:snapToGrid w:val="0"/>
              <w:rPr>
                <w:sz w:val="20"/>
                <w:lang w:val="sk-SK"/>
              </w:rPr>
            </w:pPr>
            <w:r w:rsidRPr="00FB6CC7">
              <w:rPr>
                <w:rFonts w:ascii="Symbol" w:hAnsi="Symbol"/>
                <w:i/>
                <w:sz w:val="20"/>
                <w:lang w:val="sk-SK"/>
              </w:rPr>
              <w:t></w:t>
            </w:r>
            <w:r w:rsidRPr="00FB6CC7">
              <w:rPr>
                <w:sz w:val="20"/>
                <w:vertAlign w:val="subscript"/>
                <w:lang w:val="sk-SK"/>
              </w:rPr>
              <w:t>s</w:t>
            </w:r>
            <w:r w:rsidRPr="00FB6CC7">
              <w:rPr>
                <w:sz w:val="20"/>
                <w:lang w:val="sk-SK"/>
              </w:rPr>
              <w:t>(C)</w:t>
            </w:r>
          </w:p>
        </w:tc>
        <w:tc>
          <w:tcPr>
            <w:tcW w:w="992" w:type="dxa"/>
            <w:vAlign w:val="center"/>
          </w:tcPr>
          <w:p w14:paraId="31109E80" w14:textId="77777777" w:rsidR="002A6304" w:rsidRPr="00FB6CC7" w:rsidRDefault="002A6304" w:rsidP="00DF4E53">
            <w:pPr>
              <w:pStyle w:val="Psmotabulky"/>
              <w:snapToGrid w:val="0"/>
              <w:rPr>
                <w:sz w:val="20"/>
                <w:lang w:val="sk-SK"/>
              </w:rPr>
            </w:pPr>
            <w:r w:rsidRPr="00FB6CC7">
              <w:rPr>
                <w:rFonts w:ascii="Symbol" w:hAnsi="Symbol"/>
                <w:i/>
                <w:sz w:val="20"/>
                <w:lang w:val="sk-SK"/>
              </w:rPr>
              <w:t></w:t>
            </w:r>
            <w:r w:rsidRPr="00FB6CC7">
              <w:rPr>
                <w:sz w:val="20"/>
                <w:vertAlign w:val="subscript"/>
                <w:lang w:val="sk-SK"/>
              </w:rPr>
              <w:t>s</w:t>
            </w:r>
            <w:r w:rsidRPr="00FB6CC7">
              <w:rPr>
                <w:sz w:val="20"/>
                <w:lang w:val="sk-SK"/>
              </w:rPr>
              <w:t>(B)</w:t>
            </w:r>
          </w:p>
        </w:tc>
        <w:tc>
          <w:tcPr>
            <w:tcW w:w="992" w:type="dxa"/>
            <w:vAlign w:val="center"/>
          </w:tcPr>
          <w:p w14:paraId="659D6139" w14:textId="77777777" w:rsidR="002A6304" w:rsidRPr="00FB6CC7" w:rsidRDefault="002A6304" w:rsidP="00DF4E53">
            <w:pPr>
              <w:pStyle w:val="Psmotabulky"/>
              <w:snapToGrid w:val="0"/>
              <w:rPr>
                <w:sz w:val="20"/>
                <w:lang w:val="sk-SK"/>
              </w:rPr>
            </w:pPr>
            <w:r w:rsidRPr="00FB6CC7">
              <w:rPr>
                <w:rFonts w:ascii="Symbol" w:hAnsi="Symbol"/>
                <w:i/>
                <w:sz w:val="20"/>
                <w:lang w:val="sk-SK"/>
              </w:rPr>
              <w:t></w:t>
            </w:r>
            <w:r w:rsidRPr="00FB6CC7">
              <w:rPr>
                <w:sz w:val="20"/>
                <w:vertAlign w:val="subscript"/>
                <w:lang w:val="sk-SK"/>
              </w:rPr>
              <w:t>s</w:t>
            </w:r>
            <w:r w:rsidRPr="00FB6CC7">
              <w:rPr>
                <w:sz w:val="20"/>
                <w:lang w:val="sk-SK"/>
              </w:rPr>
              <w:t>(C)</w:t>
            </w:r>
          </w:p>
        </w:tc>
      </w:tr>
      <w:tr w:rsidR="002A6304" w:rsidRPr="0008385F" w14:paraId="12FC2E35" w14:textId="77777777" w:rsidTr="00DF4E53">
        <w:tc>
          <w:tcPr>
            <w:tcW w:w="1134" w:type="dxa"/>
            <w:vAlign w:val="center"/>
          </w:tcPr>
          <w:p w14:paraId="7CAD0750" w14:textId="77777777" w:rsidR="002A6304" w:rsidRPr="00FB6CC7" w:rsidRDefault="002A6304" w:rsidP="00DF4E53">
            <w:pPr>
              <w:pStyle w:val="Psmotabulky"/>
              <w:snapToGrid w:val="0"/>
              <w:rPr>
                <w:sz w:val="20"/>
                <w:lang w:val="sk-SK"/>
              </w:rPr>
            </w:pPr>
            <w:r w:rsidRPr="00FB6CC7">
              <w:rPr>
                <w:sz w:val="20"/>
                <w:lang w:val="sk-SK"/>
              </w:rPr>
              <w:t>4</w:t>
            </w:r>
          </w:p>
        </w:tc>
        <w:tc>
          <w:tcPr>
            <w:tcW w:w="993" w:type="dxa"/>
            <w:vMerge w:val="restart"/>
            <w:vAlign w:val="center"/>
          </w:tcPr>
          <w:p w14:paraId="14FE87D1" w14:textId="77777777" w:rsidR="002A6304" w:rsidRPr="00FB6CC7" w:rsidRDefault="002A6304" w:rsidP="00DF4E53">
            <w:pPr>
              <w:pStyle w:val="Psmotabulky"/>
              <w:snapToGrid w:val="0"/>
              <w:rPr>
                <w:sz w:val="20"/>
                <w:lang w:val="sk-SK"/>
              </w:rPr>
            </w:pPr>
            <w:r w:rsidRPr="00FB6CC7">
              <w:rPr>
                <w:sz w:val="20"/>
                <w:lang w:val="sk-SK"/>
              </w:rPr>
              <w:t>46</w:t>
            </w:r>
          </w:p>
        </w:tc>
        <w:tc>
          <w:tcPr>
            <w:tcW w:w="992" w:type="dxa"/>
            <w:vAlign w:val="center"/>
          </w:tcPr>
          <w:p w14:paraId="03AD2B3B" w14:textId="77777777" w:rsidR="002A6304" w:rsidRPr="00FB6CC7" w:rsidRDefault="002A6304" w:rsidP="00DF4E53">
            <w:pPr>
              <w:pStyle w:val="Psmotabulky"/>
              <w:snapToGrid w:val="0"/>
              <w:rPr>
                <w:sz w:val="20"/>
                <w:lang w:val="sk-SK"/>
              </w:rPr>
            </w:pPr>
            <w:r w:rsidRPr="00FB6CC7">
              <w:rPr>
                <w:sz w:val="20"/>
                <w:lang w:val="sk-SK"/>
              </w:rPr>
              <w:t>76</w:t>
            </w:r>
          </w:p>
        </w:tc>
        <w:tc>
          <w:tcPr>
            <w:tcW w:w="992" w:type="dxa"/>
            <w:vMerge w:val="restart"/>
            <w:vAlign w:val="center"/>
          </w:tcPr>
          <w:p w14:paraId="256022CB" w14:textId="77777777" w:rsidR="002A6304" w:rsidRPr="00FB6CC7" w:rsidRDefault="002A6304" w:rsidP="00DF4E53">
            <w:pPr>
              <w:pStyle w:val="Psmotabulky"/>
              <w:snapToGrid w:val="0"/>
              <w:rPr>
                <w:sz w:val="20"/>
                <w:lang w:val="sk-SK"/>
              </w:rPr>
            </w:pPr>
            <w:r w:rsidRPr="00FB6CC7">
              <w:rPr>
                <w:sz w:val="20"/>
                <w:lang w:val="sk-SK"/>
              </w:rPr>
              <w:t>91</w:t>
            </w:r>
          </w:p>
        </w:tc>
        <w:tc>
          <w:tcPr>
            <w:tcW w:w="992" w:type="dxa"/>
            <w:vAlign w:val="center"/>
          </w:tcPr>
          <w:p w14:paraId="74238D99" w14:textId="77777777" w:rsidR="002A6304" w:rsidRPr="00FB6CC7" w:rsidRDefault="002A6304" w:rsidP="00DF4E53">
            <w:pPr>
              <w:pStyle w:val="Psmotabulky"/>
              <w:snapToGrid w:val="0"/>
              <w:rPr>
                <w:sz w:val="20"/>
                <w:lang w:val="sk-SK"/>
              </w:rPr>
            </w:pPr>
            <w:r w:rsidRPr="00FB6CC7">
              <w:rPr>
                <w:sz w:val="20"/>
                <w:lang w:val="sk-SK"/>
              </w:rPr>
              <w:t>148</w:t>
            </w:r>
          </w:p>
        </w:tc>
      </w:tr>
      <w:tr w:rsidR="002A6304" w:rsidRPr="0008385F" w14:paraId="68CE9762" w14:textId="77777777" w:rsidTr="00DF4E53">
        <w:tc>
          <w:tcPr>
            <w:tcW w:w="1134" w:type="dxa"/>
            <w:vAlign w:val="center"/>
          </w:tcPr>
          <w:p w14:paraId="6F855209" w14:textId="77777777" w:rsidR="002A6304" w:rsidRPr="0008385F" w:rsidRDefault="002A6304" w:rsidP="00DF4E53">
            <w:pPr>
              <w:pStyle w:val="Psmotabulky"/>
            </w:pPr>
            <w:r w:rsidRPr="00FB6CC7">
              <w:rPr>
                <w:sz w:val="20"/>
                <w:lang w:val="sk-SK"/>
              </w:rPr>
              <w:t>7</w:t>
            </w:r>
          </w:p>
        </w:tc>
        <w:tc>
          <w:tcPr>
            <w:tcW w:w="993" w:type="dxa"/>
            <w:vMerge/>
            <w:vAlign w:val="center"/>
          </w:tcPr>
          <w:p w14:paraId="68A9189B" w14:textId="77777777" w:rsidR="002A6304" w:rsidRPr="0008385F" w:rsidRDefault="002A6304" w:rsidP="00DF4E53">
            <w:pPr>
              <w:pStyle w:val="Psmotabulky"/>
            </w:pPr>
          </w:p>
        </w:tc>
        <w:tc>
          <w:tcPr>
            <w:tcW w:w="992" w:type="dxa"/>
            <w:vAlign w:val="center"/>
          </w:tcPr>
          <w:p w14:paraId="3A21DD88" w14:textId="77777777" w:rsidR="002A6304" w:rsidRPr="0008385F" w:rsidRDefault="002A6304" w:rsidP="00DF4E53">
            <w:pPr>
              <w:pStyle w:val="Psmotabulky"/>
            </w:pPr>
            <w:r w:rsidRPr="00FB6CC7">
              <w:rPr>
                <w:sz w:val="20"/>
                <w:lang w:val="sk-SK"/>
              </w:rPr>
              <w:t>97</w:t>
            </w:r>
          </w:p>
        </w:tc>
        <w:tc>
          <w:tcPr>
            <w:tcW w:w="992" w:type="dxa"/>
            <w:vMerge/>
            <w:vAlign w:val="center"/>
          </w:tcPr>
          <w:p w14:paraId="403C8179" w14:textId="77777777" w:rsidR="002A6304" w:rsidRPr="0008385F" w:rsidRDefault="002A6304" w:rsidP="00DF4E53">
            <w:pPr>
              <w:pStyle w:val="Psmotabulky"/>
            </w:pPr>
          </w:p>
        </w:tc>
        <w:tc>
          <w:tcPr>
            <w:tcW w:w="992" w:type="dxa"/>
            <w:vAlign w:val="center"/>
          </w:tcPr>
          <w:p w14:paraId="6C3FDB57" w14:textId="77777777" w:rsidR="002A6304" w:rsidRPr="0008385F" w:rsidRDefault="002A6304" w:rsidP="00DF4E53">
            <w:pPr>
              <w:pStyle w:val="Psmotabulky"/>
            </w:pPr>
            <w:r w:rsidRPr="00FB6CC7">
              <w:rPr>
                <w:sz w:val="20"/>
                <w:lang w:val="sk-SK"/>
              </w:rPr>
              <w:t>191</w:t>
            </w:r>
          </w:p>
        </w:tc>
      </w:tr>
      <w:tr w:rsidR="002A6304" w:rsidRPr="0008385F" w14:paraId="7928E186" w14:textId="77777777" w:rsidTr="00DF4E53">
        <w:tc>
          <w:tcPr>
            <w:tcW w:w="1134" w:type="dxa"/>
            <w:vAlign w:val="center"/>
          </w:tcPr>
          <w:p w14:paraId="58927154" w14:textId="77777777" w:rsidR="002A6304" w:rsidRPr="0008385F" w:rsidRDefault="002A6304" w:rsidP="00DF4E53">
            <w:pPr>
              <w:pStyle w:val="Psmotabulky"/>
            </w:pPr>
            <w:r w:rsidRPr="00FB6CC7">
              <w:rPr>
                <w:sz w:val="20"/>
                <w:lang w:val="sk-SK"/>
              </w:rPr>
              <w:t>10</w:t>
            </w:r>
          </w:p>
        </w:tc>
        <w:tc>
          <w:tcPr>
            <w:tcW w:w="993" w:type="dxa"/>
            <w:vMerge/>
            <w:vAlign w:val="center"/>
          </w:tcPr>
          <w:p w14:paraId="05127E7C" w14:textId="77777777" w:rsidR="002A6304" w:rsidRPr="0008385F" w:rsidRDefault="002A6304" w:rsidP="00DF4E53">
            <w:pPr>
              <w:pStyle w:val="Psmotabulky"/>
            </w:pPr>
          </w:p>
        </w:tc>
        <w:tc>
          <w:tcPr>
            <w:tcW w:w="992" w:type="dxa"/>
            <w:vAlign w:val="center"/>
          </w:tcPr>
          <w:p w14:paraId="318AFBCB" w14:textId="77777777" w:rsidR="002A6304" w:rsidRPr="0008385F" w:rsidRDefault="002A6304" w:rsidP="00DF4E53">
            <w:pPr>
              <w:pStyle w:val="Psmotabulky"/>
            </w:pPr>
            <w:r w:rsidRPr="00FB6CC7">
              <w:rPr>
                <w:sz w:val="20"/>
                <w:lang w:val="sk-SK"/>
              </w:rPr>
              <w:t>119</w:t>
            </w:r>
          </w:p>
        </w:tc>
        <w:tc>
          <w:tcPr>
            <w:tcW w:w="992" w:type="dxa"/>
            <w:vMerge/>
            <w:vAlign w:val="center"/>
          </w:tcPr>
          <w:p w14:paraId="3BEA5CAF" w14:textId="77777777" w:rsidR="002A6304" w:rsidRPr="0008385F" w:rsidRDefault="002A6304" w:rsidP="00DF4E53">
            <w:pPr>
              <w:pStyle w:val="Psmotabulky"/>
            </w:pPr>
          </w:p>
        </w:tc>
        <w:tc>
          <w:tcPr>
            <w:tcW w:w="992" w:type="dxa"/>
            <w:vAlign w:val="center"/>
          </w:tcPr>
          <w:p w14:paraId="28F2796C" w14:textId="77777777" w:rsidR="002A6304" w:rsidRPr="0008385F" w:rsidRDefault="002A6304" w:rsidP="00DF4E53">
            <w:pPr>
              <w:pStyle w:val="Psmotabulky"/>
            </w:pPr>
            <w:r w:rsidRPr="00FB6CC7">
              <w:rPr>
                <w:sz w:val="20"/>
                <w:lang w:val="sk-SK"/>
              </w:rPr>
              <w:t>234</w:t>
            </w:r>
          </w:p>
        </w:tc>
      </w:tr>
      <w:tr w:rsidR="002A6304" w:rsidRPr="0008385F" w14:paraId="4BE1249F" w14:textId="77777777" w:rsidTr="00DF4E53">
        <w:tc>
          <w:tcPr>
            <w:tcW w:w="1134" w:type="dxa"/>
            <w:vAlign w:val="center"/>
          </w:tcPr>
          <w:p w14:paraId="3060C1D9" w14:textId="77777777" w:rsidR="002A6304" w:rsidRPr="0008385F" w:rsidRDefault="002A6304" w:rsidP="00DF4E53">
            <w:pPr>
              <w:pStyle w:val="Psmotabulky"/>
            </w:pPr>
            <w:r w:rsidRPr="00FB6CC7">
              <w:rPr>
                <w:sz w:val="20"/>
                <w:lang w:val="sk-SK"/>
              </w:rPr>
              <w:t>15</w:t>
            </w:r>
          </w:p>
        </w:tc>
        <w:tc>
          <w:tcPr>
            <w:tcW w:w="993" w:type="dxa"/>
            <w:vMerge/>
            <w:vAlign w:val="center"/>
          </w:tcPr>
          <w:p w14:paraId="0AF97887" w14:textId="77777777" w:rsidR="002A6304" w:rsidRPr="0008385F" w:rsidRDefault="002A6304" w:rsidP="00DF4E53">
            <w:pPr>
              <w:pStyle w:val="Psmotabulky"/>
            </w:pPr>
          </w:p>
        </w:tc>
        <w:tc>
          <w:tcPr>
            <w:tcW w:w="992" w:type="dxa"/>
            <w:vAlign w:val="center"/>
          </w:tcPr>
          <w:p w14:paraId="1F918C97" w14:textId="77777777" w:rsidR="002A6304" w:rsidRPr="0008385F" w:rsidRDefault="002A6304" w:rsidP="00DF4E53">
            <w:pPr>
              <w:pStyle w:val="Psmotabulky"/>
            </w:pPr>
            <w:r w:rsidRPr="00FB6CC7">
              <w:rPr>
                <w:sz w:val="20"/>
                <w:lang w:val="sk-SK"/>
              </w:rPr>
              <w:t>156</w:t>
            </w:r>
          </w:p>
        </w:tc>
        <w:tc>
          <w:tcPr>
            <w:tcW w:w="992" w:type="dxa"/>
            <w:vMerge/>
            <w:vAlign w:val="center"/>
          </w:tcPr>
          <w:p w14:paraId="2DCB4384" w14:textId="77777777" w:rsidR="002A6304" w:rsidRPr="0008385F" w:rsidRDefault="002A6304" w:rsidP="00DF4E53">
            <w:pPr>
              <w:pStyle w:val="Psmotabulky"/>
            </w:pPr>
          </w:p>
        </w:tc>
        <w:tc>
          <w:tcPr>
            <w:tcW w:w="992" w:type="dxa"/>
            <w:vAlign w:val="center"/>
          </w:tcPr>
          <w:p w14:paraId="69E9DD71" w14:textId="77777777" w:rsidR="002A6304" w:rsidRPr="0008385F" w:rsidRDefault="002A6304" w:rsidP="00DF4E53">
            <w:pPr>
              <w:pStyle w:val="Psmotabulky"/>
            </w:pPr>
            <w:r w:rsidRPr="00FB6CC7">
              <w:rPr>
                <w:sz w:val="20"/>
                <w:lang w:val="sk-SK"/>
              </w:rPr>
              <w:t>306</w:t>
            </w:r>
          </w:p>
        </w:tc>
      </w:tr>
    </w:tbl>
    <w:p w14:paraId="1746C92C" w14:textId="77777777" w:rsidR="00184677" w:rsidRPr="008A767B" w:rsidRDefault="00184677">
      <w:pPr>
        <w:pStyle w:val="Psmotabulky"/>
        <w:tabs>
          <w:tab w:val="left" w:pos="1079"/>
          <w:tab w:val="left" w:pos="2346"/>
          <w:tab w:val="left" w:pos="3428"/>
          <w:tab w:val="left" w:pos="4695"/>
        </w:tabs>
        <w:jc w:val="left"/>
      </w:pPr>
    </w:p>
    <w:p w14:paraId="11A0558F" w14:textId="77777777" w:rsidR="00184677" w:rsidRPr="008A767B" w:rsidRDefault="003D3B6E" w:rsidP="0086399B">
      <w:r w:rsidRPr="008A767B">
        <w:rPr>
          <w:szCs w:val="24"/>
        </w:rPr>
        <w:t>Mostní desku tvoří spojitý nosník o rozpětích 17,5 až 24</w:t>
      </w:r>
      <w:r w:rsidR="006D5132" w:rsidRPr="008A767B">
        <w:rPr>
          <w:szCs w:val="24"/>
        </w:rPr>
        <w:t> </w:t>
      </w:r>
      <w:r w:rsidRPr="008A767B">
        <w:rPr>
          <w:szCs w:val="24"/>
        </w:rPr>
        <w:t>m. Průřez má tvar dvojitého T. Po vyhodnocení několika možných postupů výstavby bylo rozhodnuto použít posuvnou skruž s horní nosnou konstrukcí, kde dva hlavní plnostěnné ocelové nosníky byly umístěny nad betonovou deskou. Ty byly podepřeny na speciálních ocelových stoličkách připnutým k definitivním pilířům. Hlavní nosníky skruže byly na koncích opatřeny dlouhými ocelovými konzolami umožňujícími přesun skruže do dalšího pole. Bednění bylo zavěšeno na příčných rámech podepřených hlavními podélnými nosníky</w:t>
      </w:r>
      <w:r w:rsidR="003D2123" w:rsidRPr="008A767B">
        <w:t xml:space="preserve">, </w:t>
      </w:r>
      <w:r w:rsidRPr="008A767B">
        <w:t>viz</w:t>
      </w:r>
      <w:r w:rsidR="003D2123" w:rsidRPr="008A767B">
        <w:t xml:space="preserve"> </w:t>
      </w:r>
      <w:r w:rsidR="00E87754" w:rsidRPr="008A767B">
        <w:rPr>
          <w:b/>
        </w:rPr>
        <w:fldChar w:fldCharType="begin"/>
      </w:r>
      <w:r w:rsidR="00E87754" w:rsidRPr="008A767B">
        <w:rPr>
          <w:b/>
        </w:rPr>
        <w:instrText xml:space="preserve"> REF _Ref8585441 \r \h  \* MERGEFORMAT </w:instrText>
      </w:r>
      <w:r w:rsidR="00E87754" w:rsidRPr="008A767B">
        <w:rPr>
          <w:b/>
        </w:rPr>
      </w:r>
      <w:r w:rsidR="00E87754" w:rsidRPr="008A767B">
        <w:rPr>
          <w:b/>
        </w:rPr>
        <w:fldChar w:fldCharType="separate"/>
      </w:r>
      <w:r w:rsidR="00E87754" w:rsidRPr="008A767B">
        <w:rPr>
          <w:b/>
        </w:rPr>
        <w:t>Obr. 5</w:t>
      </w:r>
      <w:r w:rsidR="00E87754" w:rsidRPr="008A767B">
        <w:rPr>
          <w:b/>
        </w:rPr>
        <w:fldChar w:fldCharType="end"/>
      </w:r>
      <w:r w:rsidR="003D2123" w:rsidRPr="008A767B">
        <w:t>.</w:t>
      </w:r>
      <w:r w:rsidR="00184677" w:rsidRPr="008A767B">
        <w:t xml:space="preserve"> </w:t>
      </w:r>
    </w:p>
    <w:tbl>
      <w:tblPr>
        <w:tblW w:w="0" w:type="auto"/>
        <w:tblLayout w:type="fixed"/>
        <w:tblLook w:val="0000" w:firstRow="0" w:lastRow="0" w:firstColumn="0" w:lastColumn="0" w:noHBand="0" w:noVBand="0"/>
      </w:tblPr>
      <w:tblGrid>
        <w:gridCol w:w="4374"/>
        <w:gridCol w:w="4374"/>
      </w:tblGrid>
      <w:tr w:rsidR="00184677" w:rsidRPr="008A767B" w14:paraId="26B24BB2" w14:textId="77777777" w:rsidTr="00B94B4B">
        <w:tc>
          <w:tcPr>
            <w:tcW w:w="4374" w:type="dxa"/>
          </w:tcPr>
          <w:p w14:paraId="4EFF07BF" w14:textId="77777777" w:rsidR="00184677" w:rsidRPr="008A767B" w:rsidRDefault="00EE0FB2" w:rsidP="0086399B">
            <w:pPr>
              <w:pStyle w:val="Obrzek"/>
            </w:pPr>
            <w:r w:rsidRPr="008A767B">
              <w:rPr>
                <w:noProof/>
                <w:lang w:eastAsia="cs-CZ"/>
              </w:rPr>
              <w:lastRenderedPageBreak/>
              <w:drawing>
                <wp:inline distT="0" distB="0" distL="0" distR="0" wp14:anchorId="3701E5DF" wp14:editId="5EDC7746">
                  <wp:extent cx="2867025" cy="2133600"/>
                  <wp:effectExtent l="1905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867025" cy="2133600"/>
                          </a:xfrm>
                          <a:prstGeom prst="rect">
                            <a:avLst/>
                          </a:prstGeom>
                          <a:solidFill>
                            <a:srgbClr val="FFFFFF"/>
                          </a:solidFill>
                          <a:ln w="9525">
                            <a:noFill/>
                            <a:miter lim="800000"/>
                            <a:headEnd/>
                            <a:tailEnd/>
                          </a:ln>
                        </pic:spPr>
                      </pic:pic>
                    </a:graphicData>
                  </a:graphic>
                </wp:inline>
              </w:drawing>
            </w:r>
          </w:p>
        </w:tc>
        <w:tc>
          <w:tcPr>
            <w:tcW w:w="4374" w:type="dxa"/>
          </w:tcPr>
          <w:p w14:paraId="28D8F817" w14:textId="77777777" w:rsidR="00184677" w:rsidRPr="008A767B" w:rsidRDefault="00EE0FB2" w:rsidP="0086399B">
            <w:pPr>
              <w:pStyle w:val="Obrzek"/>
              <w:rPr>
                <w:color w:val="FF0000"/>
              </w:rPr>
            </w:pPr>
            <w:r w:rsidRPr="008A767B">
              <w:rPr>
                <w:noProof/>
                <w:color w:val="FF0000"/>
                <w:lang w:eastAsia="cs-CZ"/>
              </w:rPr>
              <w:drawing>
                <wp:inline distT="0" distB="0" distL="0" distR="0" wp14:anchorId="4AD89B69" wp14:editId="72CEE2F5">
                  <wp:extent cx="2847975" cy="2143125"/>
                  <wp:effectExtent l="19050" t="0" r="952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847975" cy="2143125"/>
                          </a:xfrm>
                          <a:prstGeom prst="rect">
                            <a:avLst/>
                          </a:prstGeom>
                          <a:solidFill>
                            <a:srgbClr val="FFFFFF"/>
                          </a:solidFill>
                          <a:ln w="9525">
                            <a:noFill/>
                            <a:miter lim="800000"/>
                            <a:headEnd/>
                            <a:tailEnd/>
                          </a:ln>
                        </pic:spPr>
                      </pic:pic>
                    </a:graphicData>
                  </a:graphic>
                </wp:inline>
              </w:drawing>
            </w:r>
          </w:p>
        </w:tc>
      </w:tr>
      <w:tr w:rsidR="00184677" w:rsidRPr="008A767B" w14:paraId="2CABCE46" w14:textId="77777777" w:rsidTr="00B94B4B">
        <w:trPr>
          <w:trHeight w:val="387"/>
        </w:trPr>
        <w:tc>
          <w:tcPr>
            <w:tcW w:w="4374" w:type="dxa"/>
          </w:tcPr>
          <w:p w14:paraId="210EAE21" w14:textId="77777777" w:rsidR="00184677" w:rsidRPr="008A767B" w:rsidRDefault="004826B4" w:rsidP="006B6B09">
            <w:pPr>
              <w:pStyle w:val="Popiskaobrzku"/>
              <w:rPr>
                <w:lang w:val="cs-CZ"/>
              </w:rPr>
            </w:pPr>
            <w:bookmarkStart w:id="5" w:name="_Ref8585380"/>
            <w:r w:rsidRPr="008A767B">
              <w:rPr>
                <w:lang w:val="cs-CZ"/>
              </w:rPr>
              <w:t>Horní tenzometr</w:t>
            </w:r>
            <w:bookmarkEnd w:id="5"/>
          </w:p>
        </w:tc>
        <w:tc>
          <w:tcPr>
            <w:tcW w:w="4374" w:type="dxa"/>
          </w:tcPr>
          <w:p w14:paraId="4B3ADFE2" w14:textId="77777777" w:rsidR="00CB0998" w:rsidRPr="008A767B" w:rsidRDefault="004826B4" w:rsidP="006B6B09">
            <w:pPr>
              <w:pStyle w:val="Popiskaobrzku"/>
              <w:rPr>
                <w:color w:val="FF0000"/>
                <w:lang w:val="cs-CZ"/>
              </w:rPr>
            </w:pPr>
            <w:bookmarkStart w:id="6" w:name="_Ref8645074"/>
            <w:r w:rsidRPr="008A767B">
              <w:rPr>
                <w:lang w:val="cs-CZ"/>
              </w:rPr>
              <w:t>Teplotní čidlo</w:t>
            </w:r>
            <w:bookmarkEnd w:id="6"/>
          </w:p>
        </w:tc>
      </w:tr>
    </w:tbl>
    <w:p w14:paraId="56151FDB" w14:textId="77777777" w:rsidR="003D2123" w:rsidRPr="008A767B" w:rsidRDefault="008823C2" w:rsidP="004D44DC">
      <w:pPr>
        <w:pStyle w:val="Nadpis1"/>
        <w:spacing w:before="360" w:after="120"/>
      </w:pPr>
      <w:r w:rsidRPr="008A767B">
        <w:t>Výstavba mostu</w:t>
      </w:r>
    </w:p>
    <w:p w14:paraId="0373F8E4" w14:textId="77777777" w:rsidR="00CA2ABE" w:rsidRPr="008A767B" w:rsidRDefault="003D3B6E" w:rsidP="00CA2ABE">
      <w:r w:rsidRPr="008A767B">
        <w:rPr>
          <w:szCs w:val="24"/>
        </w:rPr>
        <w:t>Výstavba mostu byla významně ovlivněna místními podmínkami. Staveniště v chráněné krajinné oblasti bylo omezeno na velmi úzký prostor pokrývající prakticky pouze šířku mostu. Žádné stavební činnosti ani přístup nebyly povoleny pod obloukem. Přístup k patkám oblouku byl velmi omezen. Stavba byla rozdělena na dvě téměř nezávislá pracoviště umístěná u konců mostu. Požadavek stavět most symetricky vedl k nutnosti pořídit dvě technologická vybavení pro výstavbu oblouku i mostovky. To vedlo ke zvýšení nákladů na most.</w:t>
      </w:r>
    </w:p>
    <w:p w14:paraId="131FFEA0" w14:textId="77777777" w:rsidR="00CA2ABE" w:rsidRPr="008A767B" w:rsidRDefault="003D3B6E" w:rsidP="003D3B6E">
      <w:pPr>
        <w:pStyle w:val="Nadpis2"/>
      </w:pPr>
      <w:r w:rsidRPr="008A767B">
        <w:t>Pilíře a opěry</w:t>
      </w:r>
    </w:p>
    <w:p w14:paraId="4D77F1A7" w14:textId="77777777" w:rsidR="00CA2ABE" w:rsidRPr="008A767B" w:rsidRDefault="004D44DC" w:rsidP="00CA2ABE">
      <w:pPr>
        <w:rPr>
          <w:b/>
        </w:rPr>
      </w:pPr>
      <w:r w:rsidRPr="008A767B">
        <w:rPr>
          <w:b/>
        </w:rPr>
        <w:t>P</w:t>
      </w:r>
      <w:r w:rsidR="003D3B6E" w:rsidRPr="008A767B">
        <w:rPr>
          <w:b/>
        </w:rPr>
        <w:t>ilíře</w:t>
      </w:r>
    </w:p>
    <w:p w14:paraId="0D7E6FFC" w14:textId="77777777" w:rsidR="00CA2ABE" w:rsidRPr="008A767B" w:rsidRDefault="003D3B6E" w:rsidP="00CA2ABE">
      <w:r w:rsidRPr="008A767B">
        <w:rPr>
          <w:szCs w:val="24"/>
        </w:rPr>
        <w:t>Výstavba byla zahájena základy oblouku a nejvyššími pilíři umístěnými na patkách oblouku. Ty sloužily jako podpora pro dočasné závěsy podporující oblouk během výstavby. Pilíře byly betonovány do samošplhacího bednění navrženého firmou PERI, které umožnilo jejich rychlou výstavbu v dílech vysokých 3,6</w:t>
      </w:r>
      <w:bookmarkStart w:id="7" w:name="_Hlk8586306"/>
      <w:r w:rsidR="006D5132" w:rsidRPr="008A767B">
        <w:rPr>
          <w:szCs w:val="24"/>
        </w:rPr>
        <w:t> </w:t>
      </w:r>
      <w:bookmarkEnd w:id="7"/>
      <w:r w:rsidRPr="008A767B">
        <w:rPr>
          <w:szCs w:val="24"/>
        </w:rPr>
        <w:t>m.</w:t>
      </w:r>
      <w:r w:rsidR="003D2123" w:rsidRPr="008A767B">
        <w:t xml:space="preserve"> </w:t>
      </w:r>
    </w:p>
    <w:p w14:paraId="469AC1A1" w14:textId="77777777" w:rsidR="00CA2ABE" w:rsidRPr="008A767B" w:rsidRDefault="00CA2ABE" w:rsidP="00CA2ABE"/>
    <w:p w14:paraId="3A032856" w14:textId="77777777" w:rsidR="00DC09E8" w:rsidRDefault="003D3B6E" w:rsidP="00DC09E8">
      <w:pPr>
        <w:rPr>
          <w:b/>
        </w:rPr>
      </w:pPr>
      <w:r w:rsidRPr="008A767B">
        <w:rPr>
          <w:b/>
        </w:rPr>
        <w:t>Opěry</w:t>
      </w:r>
    </w:p>
    <w:p w14:paraId="262F45D5" w14:textId="77777777" w:rsidR="00CA2ABE" w:rsidRPr="00DC09E8" w:rsidRDefault="003D3B6E" w:rsidP="00DC09E8">
      <w:pPr>
        <w:rPr>
          <w:b/>
        </w:rPr>
      </w:pPr>
      <w:r w:rsidRPr="008A767B">
        <w:t>Bednění pilířů i ostatních konstrukcí bylo ze dřeva, aby poskytovalo vhodný architektonický vzhled povrchu betonu. Po odbednění byl beton zakryt PE fólií, aby se omezilo rychlé vysychání betonu a vyloučily se tak možné trhliny.</w:t>
      </w:r>
    </w:p>
    <w:p w14:paraId="7E96C701" w14:textId="77777777" w:rsidR="00B94B4B" w:rsidRDefault="00BE7152" w:rsidP="00B94B4B">
      <w:pPr>
        <w:pStyle w:val="Obrzek"/>
      </w:pPr>
      <w:r w:rsidRPr="008A767B">
        <w:rPr>
          <w:noProof/>
          <w:lang w:eastAsia="cs-CZ"/>
        </w:rPr>
        <w:lastRenderedPageBreak/>
        <w:drawing>
          <wp:inline distT="0" distB="0" distL="0" distR="0" wp14:anchorId="05E5CCB7" wp14:editId="5BEB37C2">
            <wp:extent cx="3829050" cy="2124075"/>
            <wp:effectExtent l="19050" t="0" r="0" b="0"/>
            <wp:docPr id="1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829050" cy="2124075"/>
                    </a:xfrm>
                    <a:prstGeom prst="rect">
                      <a:avLst/>
                    </a:prstGeom>
                    <a:solidFill>
                      <a:srgbClr val="FFFFFF"/>
                    </a:solidFill>
                    <a:ln w="9525">
                      <a:noFill/>
                      <a:miter lim="800000"/>
                      <a:headEnd/>
                      <a:tailEnd/>
                    </a:ln>
                  </pic:spPr>
                </pic:pic>
              </a:graphicData>
            </a:graphic>
          </wp:inline>
        </w:drawing>
      </w:r>
    </w:p>
    <w:p w14:paraId="795D6E44" w14:textId="77777777" w:rsidR="00B94B4B" w:rsidRPr="00BE7152" w:rsidRDefault="00BE7152" w:rsidP="00BE7152">
      <w:pPr>
        <w:pStyle w:val="Popiskaobrzku"/>
        <w:rPr>
          <w:lang w:val="cs-CZ"/>
        </w:rPr>
      </w:pPr>
      <w:r w:rsidRPr="00BE7152">
        <w:rPr>
          <w:lang w:val="cs-CZ"/>
        </w:rPr>
        <w:t>Měření teploty v lamele oblouku při hydrataci s vlivem chlazení</w:t>
      </w:r>
    </w:p>
    <w:p w14:paraId="105C1F1E" w14:textId="77777777" w:rsidR="004D44DC" w:rsidRPr="008A767B" w:rsidRDefault="003D3B6E" w:rsidP="004D44DC">
      <w:pPr>
        <w:pStyle w:val="Nadpis2"/>
      </w:pPr>
      <w:r w:rsidRPr="008A767B">
        <w:t>Oblouk mostu</w:t>
      </w:r>
    </w:p>
    <w:p w14:paraId="3922717B" w14:textId="77777777" w:rsidR="00337588" w:rsidRPr="008A767B" w:rsidRDefault="003D3B6E" w:rsidP="00337588">
      <w:r w:rsidRPr="008A767B">
        <w:rPr>
          <w:szCs w:val="24"/>
        </w:rPr>
        <w:t xml:space="preserve">Samočinně se pohybující betonážní vozík byl vyvinut firmami PERI a STRUKTURAS. Schéma vozíku je uvedeno na </w:t>
      </w:r>
      <w:r w:rsidR="00E87754" w:rsidRPr="008A767B">
        <w:rPr>
          <w:b/>
          <w:szCs w:val="24"/>
        </w:rPr>
        <w:fldChar w:fldCharType="begin"/>
      </w:r>
      <w:r w:rsidR="00E87754" w:rsidRPr="008A767B">
        <w:rPr>
          <w:b/>
          <w:szCs w:val="24"/>
        </w:rPr>
        <w:instrText xml:space="preserve"> REF _Ref8585380 \r \h  \* MERGEFORMAT </w:instrText>
      </w:r>
      <w:r w:rsidR="00E87754" w:rsidRPr="008A767B">
        <w:rPr>
          <w:b/>
          <w:szCs w:val="24"/>
        </w:rPr>
      </w:r>
      <w:r w:rsidR="00E87754" w:rsidRPr="008A767B">
        <w:rPr>
          <w:b/>
          <w:szCs w:val="24"/>
        </w:rPr>
        <w:fldChar w:fldCharType="separate"/>
      </w:r>
      <w:r w:rsidR="00E87754" w:rsidRPr="008A767B">
        <w:rPr>
          <w:b/>
          <w:szCs w:val="24"/>
        </w:rPr>
        <w:t>Obr. 3</w:t>
      </w:r>
      <w:r w:rsidR="00E87754" w:rsidRPr="008A767B">
        <w:rPr>
          <w:b/>
          <w:szCs w:val="24"/>
        </w:rPr>
        <w:fldChar w:fldCharType="end"/>
      </w:r>
      <w:r w:rsidRPr="008A767B">
        <w:rPr>
          <w:szCs w:val="24"/>
        </w:rPr>
        <w:t>. Hlavní nosnou částí vozíku jsou podélné nosníky umístěné podél betonového oblouku, spojené párem příčníků podporovaných na již hotové části oblouku. Několik plošin je využito jednak pro montáž výztuže, pro přístup k bednění a pro ošetřování betonu po posunu vozíku do příští betonovací polohy.</w:t>
      </w:r>
      <w:r w:rsidR="004D44DC" w:rsidRPr="008A767B">
        <w:t xml:space="preserve"> </w:t>
      </w:r>
    </w:p>
    <w:p w14:paraId="79683C45" w14:textId="77777777" w:rsidR="00495495" w:rsidRPr="008A767B" w:rsidRDefault="003D3B6E" w:rsidP="00337588">
      <w:pPr>
        <w:pStyle w:val="Nadpis2"/>
      </w:pPr>
      <w:r w:rsidRPr="008A767B">
        <w:t>Postup výstavby</w:t>
      </w:r>
      <w:r w:rsidR="00495495" w:rsidRPr="008A767B">
        <w:t xml:space="preserve"> </w:t>
      </w:r>
    </w:p>
    <w:p w14:paraId="2EDD12F0" w14:textId="77777777" w:rsidR="00495495" w:rsidRPr="008A767B" w:rsidRDefault="003D3B6E" w:rsidP="004D44DC">
      <w:r w:rsidRPr="008A767B">
        <w:rPr>
          <w:szCs w:val="24"/>
        </w:rPr>
        <w:t>Po dokončení základů a pilířů mimo oblouk byla postavena deska mostu na obou koncích mostu. Současně se začalo s betonáží oblouku od patek. Tři pole desky mostu podepřené na pilířích mimo oblouk tvořily táhlo a umožnily tak výstavbu dočasného pylonu, který sloužil pro zavěšení budovaného oblouku. Po uzavření oblouku mohla být část závěsů odstraněna a horní skruž mohla být použita pro betonáž desky mostu nad obloukem. Betonáž musela probíhat symetricky, aby se vyloučilo nadměrné namáhání oblouku. Po dokončení jednotlivých operací se zařízení přesouvala na druhý most.</w:t>
      </w:r>
      <w:r w:rsidR="00F6559A">
        <w:rPr>
          <w:szCs w:val="24"/>
        </w:rPr>
        <w:t xml:space="preserve"> Teplota byla měřena teplotním čidlem, viz </w:t>
      </w:r>
      <w:r w:rsidR="00F6559A" w:rsidRPr="00F6559A">
        <w:rPr>
          <w:b/>
          <w:szCs w:val="24"/>
        </w:rPr>
        <w:fldChar w:fldCharType="begin"/>
      </w:r>
      <w:r w:rsidR="00F6559A" w:rsidRPr="00F6559A">
        <w:rPr>
          <w:b/>
          <w:szCs w:val="24"/>
        </w:rPr>
        <w:instrText xml:space="preserve"> REF _Ref8645074 \r \h </w:instrText>
      </w:r>
      <w:r w:rsidR="00F6559A">
        <w:rPr>
          <w:b/>
          <w:szCs w:val="24"/>
        </w:rPr>
        <w:instrText xml:space="preserve"> \* MERGEFORMAT </w:instrText>
      </w:r>
      <w:r w:rsidR="00F6559A" w:rsidRPr="00F6559A">
        <w:rPr>
          <w:b/>
          <w:szCs w:val="24"/>
        </w:rPr>
      </w:r>
      <w:r w:rsidR="00F6559A" w:rsidRPr="00F6559A">
        <w:rPr>
          <w:b/>
          <w:szCs w:val="24"/>
        </w:rPr>
        <w:fldChar w:fldCharType="separate"/>
      </w:r>
      <w:r w:rsidR="00F6559A" w:rsidRPr="00F6559A">
        <w:rPr>
          <w:b/>
          <w:szCs w:val="24"/>
        </w:rPr>
        <w:t>Obr. 4</w:t>
      </w:r>
      <w:r w:rsidR="00F6559A" w:rsidRPr="00F6559A">
        <w:rPr>
          <w:b/>
          <w:szCs w:val="24"/>
        </w:rPr>
        <w:fldChar w:fldCharType="end"/>
      </w:r>
      <w:r w:rsidR="00F6559A">
        <w:rPr>
          <w:szCs w:val="24"/>
        </w:rPr>
        <w:t xml:space="preserve">. </w:t>
      </w:r>
    </w:p>
    <w:p w14:paraId="722C3C01" w14:textId="77777777" w:rsidR="00184677" w:rsidRPr="008A767B" w:rsidRDefault="00314627" w:rsidP="00495495">
      <w:pPr>
        <w:pStyle w:val="Nadpis1"/>
      </w:pPr>
      <w:r w:rsidRPr="008A767B">
        <w:t>Závěr</w:t>
      </w:r>
    </w:p>
    <w:p w14:paraId="2606E2C2" w14:textId="77777777" w:rsidR="00184677" w:rsidRPr="008A767B" w:rsidRDefault="003D3B6E" w:rsidP="006D5132">
      <w:pPr>
        <w:pStyle w:val="Odsazen1dku"/>
        <w:tabs>
          <w:tab w:val="left" w:pos="1134"/>
          <w:tab w:val="left" w:pos="1701"/>
        </w:tabs>
        <w:ind w:firstLine="0"/>
        <w:rPr>
          <w:lang w:eastAsia="cs-CZ"/>
        </w:rPr>
      </w:pPr>
      <w:r w:rsidRPr="008A767B">
        <w:rPr>
          <w:lang w:eastAsia="cs-CZ"/>
        </w:rPr>
        <w:t>Most přes Oparenské údolí je moderní most, který představuje estetickou a trvanlivou konstrukci s omezeným počtem detailů vyžadujících údržbu. Postup výstavby byl vyvinut tak, aby v minimální míře výstavba mostu rušila klid chráněné krajinné oblasti. Zvláštní pozornost byla věnována trvanlivosti mostu a redukci množství použitých materiálů. Aplikace betonu vyšší pevnosti vedla k redukci vlastní tíhy mostu a následně k úspoře i ocelové výztuže. Projekční i realizační tým věří, že obloukový most se stane objektem splňujícím požadavky na hospodárnost, estetické začlenění do krajiny, na dlouhodobou trvanlivost a že bude úspěšně sloužit veřejnosti po dobu příštích sto let.</w:t>
      </w:r>
    </w:p>
    <w:p w14:paraId="7135F1A2" w14:textId="77777777" w:rsidR="00495495" w:rsidRPr="008A767B" w:rsidRDefault="00314627" w:rsidP="00495495">
      <w:pPr>
        <w:pStyle w:val="Nadpis1"/>
      </w:pPr>
      <w:r w:rsidRPr="008A767B">
        <w:lastRenderedPageBreak/>
        <w:t>Poděkování</w:t>
      </w:r>
    </w:p>
    <w:p w14:paraId="3D83C6CB" w14:textId="77777777" w:rsidR="00D0641E" w:rsidRPr="008A767B" w:rsidRDefault="004826B4" w:rsidP="00D0641E">
      <w:pPr>
        <w:rPr>
          <w:rFonts w:ascii="Arial" w:hAnsi="Arial" w:cs="Arial"/>
          <w:color w:val="000000"/>
          <w:sz w:val="18"/>
          <w:szCs w:val="18"/>
        </w:rPr>
      </w:pPr>
      <w:r w:rsidRPr="008A767B">
        <w:t>Teoretické podklady pro prezentované výsledky byly získány za finanční podpory z prostředků státního rozpočtu prostřednictvím MPO ČR v rámci projektu FI-IM5/128 „Progresivní konstrukce z vysokohodnotného betonu“.</w:t>
      </w:r>
    </w:p>
    <w:p w14:paraId="036E25CD" w14:textId="77777777" w:rsidR="00184677" w:rsidRPr="008A767B" w:rsidRDefault="00314627">
      <w:pPr>
        <w:pStyle w:val="Nadpis6"/>
      </w:pPr>
      <w:r w:rsidRPr="008A767B">
        <w:t>Literatura</w:t>
      </w:r>
    </w:p>
    <w:p w14:paraId="33ACEAF6" w14:textId="77777777" w:rsidR="00184677" w:rsidRPr="008A767B" w:rsidRDefault="001B2A0A" w:rsidP="0086399B">
      <w:pPr>
        <w:pStyle w:val="Literatura"/>
        <w:ind w:left="567" w:hanging="567"/>
        <w:rPr>
          <w:rFonts w:cs="Times New Roman"/>
        </w:rPr>
      </w:pPr>
      <w:bookmarkStart w:id="8" w:name="_Ref8645109"/>
      <w:r w:rsidRPr="008A767B">
        <w:rPr>
          <w:rFonts w:cs="Times New Roman"/>
        </w:rPr>
        <w:t>Kalný, M.,</w:t>
      </w:r>
      <w:r w:rsidR="00184677" w:rsidRPr="008A767B">
        <w:rPr>
          <w:rFonts w:cs="Times New Roman"/>
        </w:rPr>
        <w:t xml:space="preserve"> Němec. P.</w:t>
      </w:r>
      <w:r w:rsidRPr="008A767B">
        <w:rPr>
          <w:rFonts w:cs="Times New Roman"/>
        </w:rPr>
        <w:t xml:space="preserve">, </w:t>
      </w:r>
      <w:r w:rsidR="00184677" w:rsidRPr="008A767B">
        <w:rPr>
          <w:rFonts w:cs="Times New Roman"/>
        </w:rPr>
        <w:t>Kvasnička, V.</w:t>
      </w:r>
      <w:r w:rsidRPr="008A767B">
        <w:rPr>
          <w:rFonts w:cs="Times New Roman"/>
        </w:rPr>
        <w:t xml:space="preserve"> (2008). </w:t>
      </w:r>
      <w:r w:rsidR="00184677" w:rsidRPr="008A767B">
        <w:rPr>
          <w:rFonts w:cs="Times New Roman"/>
          <w:i/>
        </w:rPr>
        <w:t>Realizační dokumentace stavby D8 – 0805, Lovosice – Řehlovice, část C SO205 most Oparno</w:t>
      </w:r>
      <w:r w:rsidR="00AC0B94" w:rsidRPr="008A767B">
        <w:rPr>
          <w:rFonts w:cs="Times New Roman"/>
          <w:i/>
        </w:rPr>
        <w:t xml:space="preserve"> </w:t>
      </w:r>
      <w:r w:rsidR="00AC0B94" w:rsidRPr="008A767B">
        <w:rPr>
          <w:rFonts w:cs="Times New Roman"/>
        </w:rPr>
        <w:t>(in Czech)</w:t>
      </w:r>
      <w:r w:rsidR="00AC0B94" w:rsidRPr="008A767B">
        <w:rPr>
          <w:rFonts w:cs="Times New Roman"/>
          <w:i/>
        </w:rPr>
        <w:t>.</w:t>
      </w:r>
      <w:bookmarkEnd w:id="8"/>
    </w:p>
    <w:p w14:paraId="0BBEAFC5" w14:textId="77777777" w:rsidR="00337588" w:rsidRPr="007A4A01" w:rsidRDefault="00184677" w:rsidP="007A4A01">
      <w:pPr>
        <w:pStyle w:val="Literatura"/>
        <w:ind w:left="567" w:hanging="567"/>
        <w:rPr>
          <w:rFonts w:cs="Times New Roman"/>
        </w:rPr>
      </w:pPr>
      <w:bookmarkStart w:id="9" w:name="_Ref8645142"/>
      <w:r w:rsidRPr="008A767B">
        <w:rPr>
          <w:rFonts w:cs="Times New Roman"/>
        </w:rPr>
        <w:t>Kalný, M.</w:t>
      </w:r>
      <w:r w:rsidR="001B2A0A" w:rsidRPr="008A767B">
        <w:rPr>
          <w:rFonts w:cs="Times New Roman"/>
        </w:rPr>
        <w:t>,</w:t>
      </w:r>
      <w:r w:rsidRPr="008A767B">
        <w:rPr>
          <w:rFonts w:cs="Times New Roman"/>
        </w:rPr>
        <w:t xml:space="preserve"> Němec. P.</w:t>
      </w:r>
      <w:r w:rsidR="00AC0B94" w:rsidRPr="008A767B">
        <w:rPr>
          <w:rFonts w:cs="Times New Roman"/>
        </w:rPr>
        <w:t>,</w:t>
      </w:r>
      <w:r w:rsidRPr="008A767B">
        <w:rPr>
          <w:rFonts w:cs="Times New Roman"/>
        </w:rPr>
        <w:t xml:space="preserve"> Kvasnička, V., </w:t>
      </w:r>
      <w:r w:rsidR="00B83C88" w:rsidRPr="008A767B">
        <w:rPr>
          <w:rFonts w:cs="Times New Roman"/>
        </w:rPr>
        <w:t>B</w:t>
      </w:r>
      <w:r w:rsidRPr="008A767B">
        <w:rPr>
          <w:rFonts w:cs="Times New Roman"/>
        </w:rPr>
        <w:t>rož</w:t>
      </w:r>
      <w:r w:rsidR="00AC0B94" w:rsidRPr="008A767B">
        <w:rPr>
          <w:rFonts w:cs="Times New Roman"/>
        </w:rPr>
        <w:t>,</w:t>
      </w:r>
      <w:r w:rsidRPr="008A767B">
        <w:rPr>
          <w:rFonts w:cs="Times New Roman"/>
        </w:rPr>
        <w:t xml:space="preserve"> R.</w:t>
      </w:r>
      <w:r w:rsidR="00AC0B94" w:rsidRPr="008A767B">
        <w:rPr>
          <w:rFonts w:cs="Times New Roman"/>
        </w:rPr>
        <w:t xml:space="preserve"> (2008).</w:t>
      </w:r>
      <w:r w:rsidRPr="008A767B">
        <w:rPr>
          <w:rFonts w:cs="Times New Roman"/>
        </w:rPr>
        <w:t xml:space="preserve"> </w:t>
      </w:r>
      <w:r w:rsidRPr="008A767B">
        <w:rPr>
          <w:rFonts w:cs="Times New Roman"/>
          <w:i/>
        </w:rPr>
        <w:t>Projekt a zakládání obloukového mostu Oparno</w:t>
      </w:r>
      <w:r w:rsidR="00AC0B94" w:rsidRPr="008A767B">
        <w:rPr>
          <w:rFonts w:cs="Times New Roman"/>
          <w:i/>
        </w:rPr>
        <w:t xml:space="preserve"> </w:t>
      </w:r>
      <w:r w:rsidR="00AC0B94" w:rsidRPr="008A767B">
        <w:rPr>
          <w:rFonts w:cs="Times New Roman"/>
        </w:rPr>
        <w:t>(in Czech)</w:t>
      </w:r>
      <w:r w:rsidRPr="008A767B">
        <w:rPr>
          <w:rFonts w:cs="Times New Roman"/>
        </w:rPr>
        <w:t xml:space="preserve">, </w:t>
      </w:r>
      <w:r w:rsidR="00AC0B94" w:rsidRPr="008A767B">
        <w:rPr>
          <w:rFonts w:cs="Times New Roman"/>
        </w:rPr>
        <w:t xml:space="preserve">In </w:t>
      </w:r>
      <w:r w:rsidR="00AC0B94" w:rsidRPr="008A767B">
        <w:rPr>
          <w:rFonts w:cs="Times New Roman"/>
          <w:i/>
        </w:rPr>
        <w:t xml:space="preserve">Proceedings of the Czech Cocrete Day </w:t>
      </w:r>
      <w:r w:rsidRPr="008A767B">
        <w:rPr>
          <w:rFonts w:cs="Times New Roman"/>
          <w:i/>
        </w:rPr>
        <w:t>2008</w:t>
      </w:r>
      <w:r w:rsidR="00AC0B94" w:rsidRPr="008A767B">
        <w:rPr>
          <w:rFonts w:cs="Times New Roman"/>
        </w:rPr>
        <w:t>, Hradec Králové, Czech Concrete Society &amp; CBS Servis.</w:t>
      </w:r>
      <w:bookmarkEnd w:id="9"/>
    </w:p>
    <w:tbl>
      <w:tblPr>
        <w:tblW w:w="8928" w:type="dxa"/>
        <w:tblLayout w:type="fixed"/>
        <w:tblCellMar>
          <w:top w:w="57" w:type="dxa"/>
          <w:left w:w="57" w:type="dxa"/>
          <w:right w:w="57" w:type="dxa"/>
        </w:tblCellMar>
        <w:tblLook w:val="0000" w:firstRow="0" w:lastRow="0" w:firstColumn="0" w:lastColumn="0" w:noHBand="0" w:noVBand="0"/>
      </w:tblPr>
      <w:tblGrid>
        <w:gridCol w:w="4464"/>
        <w:gridCol w:w="4464"/>
      </w:tblGrid>
      <w:tr w:rsidR="008A135C" w:rsidRPr="008A767B" w14:paraId="4886F87C" w14:textId="77777777" w:rsidTr="00A82507">
        <w:tc>
          <w:tcPr>
            <w:tcW w:w="4464" w:type="dxa"/>
            <w:tcBorders>
              <w:top w:val="single" w:sz="4" w:space="0" w:color="auto"/>
              <w:bottom w:val="single" w:sz="4" w:space="0" w:color="auto"/>
            </w:tcBorders>
          </w:tcPr>
          <w:p w14:paraId="2D69C839" w14:textId="77777777" w:rsidR="008A135C" w:rsidRPr="008A767B" w:rsidRDefault="008A135C" w:rsidP="00A82507">
            <w:pPr>
              <w:pStyle w:val="Jmnoautorazalnkem"/>
              <w:rPr>
                <w:rFonts w:cs="Times New Roman"/>
              </w:rPr>
            </w:pPr>
            <w:r w:rsidRPr="008A767B">
              <w:rPr>
                <w:rFonts w:cs="Times New Roman"/>
              </w:rPr>
              <w:t>Ing. Milan Kalný</w:t>
            </w:r>
          </w:p>
          <w:p w14:paraId="4E32FA43" w14:textId="77777777" w:rsidR="008A135C" w:rsidRPr="008A767B" w:rsidRDefault="008A135C" w:rsidP="00A82507">
            <w:pPr>
              <w:pStyle w:val="Kontakty"/>
            </w:pPr>
            <w:r w:rsidRPr="008A767B">
              <w:rPr>
                <w:rFonts w:ascii="Wingdings" w:hAnsi="Wingdings"/>
              </w:rPr>
              <w:t></w:t>
            </w:r>
            <w:r w:rsidRPr="008A767B">
              <w:tab/>
              <w:t>Pontex, spol. s r. o.</w:t>
            </w:r>
            <w:r w:rsidRPr="008A767B">
              <w:br/>
              <w:t>Bezová 1658, 147 14 Praha 4</w:t>
            </w:r>
          </w:p>
          <w:p w14:paraId="14B7C817" w14:textId="77777777" w:rsidR="008A135C" w:rsidRPr="008A767B" w:rsidRDefault="008A135C" w:rsidP="00A82507">
            <w:pPr>
              <w:pStyle w:val="Kontakty"/>
            </w:pPr>
            <w:r w:rsidRPr="008A767B">
              <w:t xml:space="preserve">          Czech Republic</w:t>
            </w:r>
          </w:p>
          <w:p w14:paraId="6983D579" w14:textId="77777777" w:rsidR="008A135C" w:rsidRPr="008A767B" w:rsidRDefault="008A135C" w:rsidP="00A82507">
            <w:pPr>
              <w:pStyle w:val="Kontakty"/>
            </w:pPr>
            <w:r w:rsidRPr="008A767B">
              <w:rPr>
                <w:rFonts w:ascii="Wingdings" w:hAnsi="Wingdings"/>
              </w:rPr>
              <w:t></w:t>
            </w:r>
            <w:r w:rsidRPr="008A767B">
              <w:tab/>
              <w:t>+420 244 462 231</w:t>
            </w:r>
          </w:p>
          <w:p w14:paraId="01A168DD" w14:textId="77777777" w:rsidR="008A135C" w:rsidRPr="008A767B" w:rsidRDefault="008A135C" w:rsidP="00A82507">
            <w:pPr>
              <w:pStyle w:val="Kontakty"/>
            </w:pPr>
            <w:r w:rsidRPr="008A767B">
              <w:rPr>
                <w:rFonts w:ascii="Wingdings" w:hAnsi="Wingdings"/>
              </w:rPr>
              <w:t></w:t>
            </w:r>
            <w:r w:rsidRPr="008A767B">
              <w:tab/>
              <w:t>+420 244 461 038</w:t>
            </w:r>
          </w:p>
          <w:p w14:paraId="28409AF6" w14:textId="77777777" w:rsidR="008A135C" w:rsidRPr="008A767B" w:rsidRDefault="008A135C" w:rsidP="00A82507">
            <w:pPr>
              <w:pStyle w:val="Kontakty"/>
            </w:pPr>
            <w:r w:rsidRPr="008A767B">
              <w:rPr>
                <w:rFonts w:ascii="Wingdings" w:hAnsi="Wingdings"/>
              </w:rPr>
              <w:t></w:t>
            </w:r>
            <w:r w:rsidRPr="008A767B">
              <w:tab/>
            </w:r>
            <w:hyperlink r:id="rId17" w:history="1">
              <w:r w:rsidRPr="008A767B">
                <w:rPr>
                  <w:rStyle w:val="Hypertextovodkaz"/>
                </w:rPr>
                <w:t>kalny@pontex.cz</w:t>
              </w:r>
            </w:hyperlink>
            <w:r w:rsidRPr="008A767B">
              <w:t xml:space="preserve"> </w:t>
            </w:r>
          </w:p>
          <w:p w14:paraId="51859D71" w14:textId="77777777" w:rsidR="008A135C" w:rsidRPr="008A767B" w:rsidRDefault="008A135C" w:rsidP="00A82507">
            <w:pPr>
              <w:pStyle w:val="Kontakty"/>
            </w:pPr>
            <w:r w:rsidRPr="008A767B">
              <w:rPr>
                <w:b/>
                <w:bCs/>
                <w:sz w:val="18"/>
              </w:rPr>
              <w:t>URL</w:t>
            </w:r>
            <w:r w:rsidRPr="008A767B">
              <w:tab/>
            </w:r>
            <w:hyperlink r:id="rId18" w:history="1">
              <w:r w:rsidRPr="008A767B">
                <w:rPr>
                  <w:rStyle w:val="Hypertextovodkaz"/>
                </w:rPr>
                <w:t>www.pontex.cz</w:t>
              </w:r>
            </w:hyperlink>
          </w:p>
          <w:p w14:paraId="0DF5E7BC" w14:textId="77777777" w:rsidR="008A135C" w:rsidRPr="008A767B" w:rsidRDefault="008A135C" w:rsidP="00A82507"/>
        </w:tc>
        <w:tc>
          <w:tcPr>
            <w:tcW w:w="4464" w:type="dxa"/>
            <w:tcBorders>
              <w:top w:val="single" w:sz="4" w:space="0" w:color="auto"/>
              <w:bottom w:val="single" w:sz="4" w:space="0" w:color="auto"/>
            </w:tcBorders>
          </w:tcPr>
          <w:p w14:paraId="2DC7D3D7" w14:textId="77777777" w:rsidR="008A135C" w:rsidRPr="008A767B" w:rsidRDefault="008A135C" w:rsidP="00A82507">
            <w:pPr>
              <w:pStyle w:val="Jmnoautorazalnkem"/>
              <w:rPr>
                <w:rFonts w:cs="Times New Roman"/>
              </w:rPr>
            </w:pPr>
            <w:r w:rsidRPr="008A767B">
              <w:rPr>
                <w:rFonts w:cs="Times New Roman"/>
              </w:rPr>
              <w:t>Ing. Václav Kvasnička</w:t>
            </w:r>
          </w:p>
          <w:p w14:paraId="6616AFF3" w14:textId="77777777" w:rsidR="008A135C" w:rsidRPr="008A767B" w:rsidRDefault="008A135C" w:rsidP="00A82507">
            <w:pPr>
              <w:pStyle w:val="Kontakty"/>
            </w:pPr>
            <w:r w:rsidRPr="008A767B">
              <w:rPr>
                <w:rFonts w:ascii="Wingdings" w:hAnsi="Wingdings"/>
              </w:rPr>
              <w:t></w:t>
            </w:r>
            <w:r w:rsidRPr="008A767B">
              <w:tab/>
              <w:t>Pontex, spol. s r. o.</w:t>
            </w:r>
            <w:r w:rsidRPr="008A767B">
              <w:br/>
              <w:t>Bezová 1658, 147 14 Praha 4</w:t>
            </w:r>
          </w:p>
          <w:p w14:paraId="0F68FD1C" w14:textId="77777777" w:rsidR="008A135C" w:rsidRPr="008A767B" w:rsidRDefault="008A135C" w:rsidP="00A82507">
            <w:pPr>
              <w:pStyle w:val="Kontakty"/>
            </w:pPr>
            <w:r w:rsidRPr="008A767B">
              <w:t xml:space="preserve">          Czech Republic</w:t>
            </w:r>
          </w:p>
          <w:p w14:paraId="49C2CA00" w14:textId="77777777" w:rsidR="008A135C" w:rsidRPr="008A767B" w:rsidRDefault="008A135C" w:rsidP="00A82507">
            <w:pPr>
              <w:pStyle w:val="Kontakty"/>
            </w:pPr>
            <w:r w:rsidRPr="008A767B">
              <w:rPr>
                <w:rFonts w:ascii="Wingdings" w:hAnsi="Wingdings"/>
              </w:rPr>
              <w:t></w:t>
            </w:r>
            <w:r w:rsidRPr="008A767B">
              <w:tab/>
              <w:t>+420 244 462 231</w:t>
            </w:r>
          </w:p>
          <w:p w14:paraId="50CC4FFE" w14:textId="77777777" w:rsidR="008A135C" w:rsidRPr="008A767B" w:rsidRDefault="008A135C" w:rsidP="00A82507">
            <w:pPr>
              <w:pStyle w:val="Kontakty"/>
            </w:pPr>
            <w:r w:rsidRPr="008A767B">
              <w:rPr>
                <w:rFonts w:ascii="Wingdings" w:hAnsi="Wingdings"/>
              </w:rPr>
              <w:t></w:t>
            </w:r>
            <w:r w:rsidRPr="008A767B">
              <w:tab/>
              <w:t>+420 244 461 038</w:t>
            </w:r>
          </w:p>
          <w:p w14:paraId="4925B5FD" w14:textId="77777777" w:rsidR="008A135C" w:rsidRPr="008A767B" w:rsidRDefault="008A135C" w:rsidP="00A82507">
            <w:pPr>
              <w:pStyle w:val="Kontakty"/>
            </w:pPr>
            <w:r w:rsidRPr="008A767B">
              <w:rPr>
                <w:rFonts w:ascii="Wingdings" w:hAnsi="Wingdings"/>
              </w:rPr>
              <w:t></w:t>
            </w:r>
            <w:r w:rsidRPr="008A767B">
              <w:tab/>
            </w:r>
            <w:hyperlink r:id="rId19" w:history="1">
              <w:r w:rsidRPr="008A767B">
                <w:rPr>
                  <w:rStyle w:val="Hypertextovodkaz"/>
                </w:rPr>
                <w:t>kvasnicka@pontex.cz</w:t>
              </w:r>
            </w:hyperlink>
            <w:r w:rsidRPr="008A767B">
              <w:t xml:space="preserve"> </w:t>
            </w:r>
          </w:p>
          <w:p w14:paraId="46C38845" w14:textId="77777777" w:rsidR="008A135C" w:rsidRPr="008A767B" w:rsidRDefault="008A135C" w:rsidP="00A82507">
            <w:pPr>
              <w:pStyle w:val="Kontakty"/>
              <w:rPr>
                <w:szCs w:val="24"/>
              </w:rPr>
            </w:pPr>
            <w:r w:rsidRPr="008A767B">
              <w:rPr>
                <w:b/>
                <w:bCs/>
                <w:sz w:val="18"/>
              </w:rPr>
              <w:t>URL</w:t>
            </w:r>
            <w:r w:rsidRPr="008A767B">
              <w:tab/>
            </w:r>
            <w:hyperlink r:id="rId20" w:history="1">
              <w:r w:rsidRPr="008A767B">
                <w:rPr>
                  <w:rStyle w:val="Hypertextovodkaz"/>
                </w:rPr>
                <w:t>www.pontex.cz</w:t>
              </w:r>
            </w:hyperlink>
          </w:p>
          <w:p w14:paraId="564FA558" w14:textId="77777777" w:rsidR="008A135C" w:rsidRPr="008A767B" w:rsidRDefault="008A135C" w:rsidP="00A82507"/>
        </w:tc>
      </w:tr>
      <w:tr w:rsidR="008A135C" w:rsidRPr="008A767B" w14:paraId="341D9E32" w14:textId="77777777" w:rsidTr="00A82507">
        <w:tc>
          <w:tcPr>
            <w:tcW w:w="4464" w:type="dxa"/>
            <w:tcBorders>
              <w:top w:val="single" w:sz="4" w:space="0" w:color="auto"/>
              <w:bottom w:val="single" w:sz="4" w:space="0" w:color="auto"/>
            </w:tcBorders>
          </w:tcPr>
          <w:p w14:paraId="7CF78CE0" w14:textId="77777777" w:rsidR="008A135C" w:rsidRPr="008A767B" w:rsidRDefault="008A135C" w:rsidP="00A82507">
            <w:pPr>
              <w:pStyle w:val="Jmnoautorazalnkem"/>
              <w:snapToGrid w:val="0"/>
              <w:rPr>
                <w:rFonts w:cs="Times New Roman"/>
              </w:rPr>
            </w:pPr>
            <w:r w:rsidRPr="008A767B">
              <w:rPr>
                <w:rFonts w:cs="Times New Roman"/>
              </w:rPr>
              <w:t>Prof. Ing. Jan L. Vítek, CSc.</w:t>
            </w:r>
          </w:p>
          <w:p w14:paraId="3FE479CA" w14:textId="77777777" w:rsidR="008A135C" w:rsidRPr="008A767B" w:rsidRDefault="008A135C" w:rsidP="00A82507">
            <w:pPr>
              <w:pStyle w:val="Kontakty"/>
            </w:pPr>
            <w:r w:rsidRPr="008A767B">
              <w:rPr>
                <w:rFonts w:ascii="Wingdings" w:hAnsi="Wingdings"/>
              </w:rPr>
              <w:t></w:t>
            </w:r>
            <w:r w:rsidRPr="008A767B">
              <w:tab/>
              <w:t>Metrostav a.s.</w:t>
            </w:r>
            <w:r w:rsidRPr="008A767B">
              <w:br/>
              <w:t>Koželužská 2246, 180 00 Praha 8</w:t>
            </w:r>
          </w:p>
          <w:p w14:paraId="3B212382" w14:textId="77777777" w:rsidR="008A135C" w:rsidRPr="008A767B" w:rsidRDefault="008A135C" w:rsidP="00A82507">
            <w:pPr>
              <w:pStyle w:val="Kontakty"/>
            </w:pPr>
            <w:r w:rsidRPr="008A767B">
              <w:t xml:space="preserve">          Czech Republic</w:t>
            </w:r>
          </w:p>
          <w:p w14:paraId="015C0600" w14:textId="77777777" w:rsidR="008A135C" w:rsidRPr="008A767B" w:rsidRDefault="008A135C" w:rsidP="00A82507">
            <w:pPr>
              <w:pStyle w:val="Kontakty"/>
            </w:pPr>
            <w:r w:rsidRPr="008A767B">
              <w:rPr>
                <w:rFonts w:ascii="Wingdings" w:hAnsi="Wingdings"/>
              </w:rPr>
              <w:t></w:t>
            </w:r>
            <w:r w:rsidRPr="008A767B">
              <w:tab/>
              <w:t>+420 266 709 317</w:t>
            </w:r>
          </w:p>
          <w:p w14:paraId="425EE453" w14:textId="77777777" w:rsidR="008A135C" w:rsidRPr="008A767B" w:rsidRDefault="008A135C" w:rsidP="00A82507">
            <w:pPr>
              <w:pStyle w:val="Kontakty"/>
            </w:pPr>
            <w:r w:rsidRPr="008A767B">
              <w:rPr>
                <w:rFonts w:ascii="Wingdings" w:hAnsi="Wingdings"/>
              </w:rPr>
              <w:t></w:t>
            </w:r>
            <w:r w:rsidRPr="008A767B">
              <w:tab/>
              <w:t>+420 266 709 193</w:t>
            </w:r>
          </w:p>
          <w:p w14:paraId="4D6A1214" w14:textId="77777777" w:rsidR="008A135C" w:rsidRPr="008A767B" w:rsidRDefault="008A135C" w:rsidP="00A82507">
            <w:pPr>
              <w:pStyle w:val="Kontakty"/>
            </w:pPr>
            <w:r w:rsidRPr="008A767B">
              <w:rPr>
                <w:rFonts w:ascii="Wingdings" w:hAnsi="Wingdings"/>
              </w:rPr>
              <w:t></w:t>
            </w:r>
            <w:r w:rsidRPr="008A767B">
              <w:tab/>
            </w:r>
            <w:hyperlink r:id="rId21" w:history="1">
              <w:r w:rsidRPr="008A767B">
                <w:rPr>
                  <w:rStyle w:val="Hypertextovodkaz"/>
                </w:rPr>
                <w:t>vitek@metrostav.cz</w:t>
              </w:r>
            </w:hyperlink>
            <w:r w:rsidRPr="008A767B">
              <w:t xml:space="preserve"> </w:t>
            </w:r>
          </w:p>
          <w:p w14:paraId="79446AF8" w14:textId="77777777" w:rsidR="008A135C" w:rsidRPr="008A767B" w:rsidRDefault="008A135C" w:rsidP="00A82507">
            <w:pPr>
              <w:pStyle w:val="Kontakty"/>
            </w:pPr>
            <w:r w:rsidRPr="008A767B">
              <w:rPr>
                <w:b/>
                <w:bCs/>
                <w:sz w:val="18"/>
              </w:rPr>
              <w:t>URL</w:t>
            </w:r>
            <w:r w:rsidRPr="008A767B">
              <w:tab/>
            </w:r>
            <w:hyperlink r:id="rId22" w:history="1">
              <w:r w:rsidRPr="008A767B">
                <w:rPr>
                  <w:rStyle w:val="Hypertextovodkaz"/>
                </w:rPr>
                <w:t>www.metrostav.cz</w:t>
              </w:r>
            </w:hyperlink>
          </w:p>
          <w:p w14:paraId="50C8A6E7" w14:textId="77777777" w:rsidR="008A135C" w:rsidRPr="008A767B" w:rsidRDefault="008A135C" w:rsidP="00A82507"/>
        </w:tc>
        <w:tc>
          <w:tcPr>
            <w:tcW w:w="4464" w:type="dxa"/>
            <w:tcBorders>
              <w:top w:val="single" w:sz="4" w:space="0" w:color="auto"/>
              <w:bottom w:val="single" w:sz="4" w:space="0" w:color="auto"/>
            </w:tcBorders>
          </w:tcPr>
          <w:p w14:paraId="3CB7BAAB" w14:textId="77777777" w:rsidR="008A135C" w:rsidRPr="008A767B" w:rsidRDefault="008A135C" w:rsidP="00A82507">
            <w:pPr>
              <w:pStyle w:val="Jmnoautorazalnkem"/>
              <w:tabs>
                <w:tab w:val="clear" w:pos="567"/>
                <w:tab w:val="left" w:pos="356"/>
              </w:tabs>
              <w:snapToGrid w:val="0"/>
              <w:ind w:left="-69"/>
              <w:rPr>
                <w:rFonts w:cs="Times New Roman"/>
              </w:rPr>
            </w:pPr>
            <w:r w:rsidRPr="008A767B">
              <w:rPr>
                <w:rFonts w:cs="Times New Roman"/>
              </w:rPr>
              <w:t xml:space="preserve"> Ing. Robert Brož, Ph.D.</w:t>
            </w:r>
          </w:p>
          <w:p w14:paraId="6F810849" w14:textId="77777777" w:rsidR="008A135C" w:rsidRPr="008A767B" w:rsidRDefault="008A135C" w:rsidP="00A82507">
            <w:pPr>
              <w:pStyle w:val="Kontakty"/>
              <w:tabs>
                <w:tab w:val="clear" w:pos="567"/>
              </w:tabs>
              <w:ind w:left="639" w:hanging="639"/>
            </w:pPr>
            <w:r w:rsidRPr="008A767B">
              <w:rPr>
                <w:rFonts w:ascii="Wingdings" w:hAnsi="Wingdings"/>
              </w:rPr>
              <w:t></w:t>
            </w:r>
            <w:r w:rsidRPr="008A767B">
              <w:rPr>
                <w:rFonts w:ascii="Wingdings" w:hAnsi="Wingdings"/>
              </w:rPr>
              <w:t></w:t>
            </w:r>
            <w:r w:rsidRPr="008A767B">
              <w:t>Metrostav a.s., Divize 5</w:t>
            </w:r>
          </w:p>
          <w:p w14:paraId="4427D460" w14:textId="77777777" w:rsidR="008A135C" w:rsidRPr="008A767B" w:rsidRDefault="008A135C" w:rsidP="00A82507">
            <w:pPr>
              <w:pStyle w:val="Kontakty"/>
              <w:tabs>
                <w:tab w:val="clear" w:pos="567"/>
              </w:tabs>
              <w:ind w:left="639" w:hanging="639"/>
            </w:pPr>
            <w:r w:rsidRPr="008A767B">
              <w:t xml:space="preserve">         Na Zatlance 13, 150 00 Praha 5</w:t>
            </w:r>
          </w:p>
          <w:p w14:paraId="470B4A74" w14:textId="77777777" w:rsidR="008A135C" w:rsidRPr="008A767B" w:rsidRDefault="008A135C" w:rsidP="00A82507">
            <w:pPr>
              <w:pStyle w:val="Kontakty"/>
              <w:tabs>
                <w:tab w:val="clear" w:pos="567"/>
              </w:tabs>
              <w:ind w:left="498" w:hanging="498"/>
            </w:pPr>
            <w:r w:rsidRPr="008A767B">
              <w:t xml:space="preserve">         Czech Republic</w:t>
            </w:r>
          </w:p>
          <w:p w14:paraId="17342D58" w14:textId="77777777" w:rsidR="008A135C" w:rsidRPr="008A767B" w:rsidRDefault="008A135C" w:rsidP="00A82507">
            <w:pPr>
              <w:pStyle w:val="Kontakty"/>
              <w:tabs>
                <w:tab w:val="clear" w:pos="567"/>
              </w:tabs>
              <w:ind w:left="498" w:hanging="498"/>
            </w:pPr>
            <w:r w:rsidRPr="008A767B">
              <w:rPr>
                <w:rFonts w:ascii="Wingdings" w:hAnsi="Wingdings"/>
              </w:rPr>
              <w:t></w:t>
            </w:r>
            <w:r w:rsidRPr="008A767B">
              <w:tab/>
              <w:t xml:space="preserve"> +420 606 791 204</w:t>
            </w:r>
          </w:p>
          <w:p w14:paraId="47BC3D58" w14:textId="77777777" w:rsidR="008A135C" w:rsidRPr="008A767B" w:rsidRDefault="008A135C" w:rsidP="00A82507">
            <w:pPr>
              <w:pStyle w:val="Kontakty"/>
              <w:tabs>
                <w:tab w:val="clear" w:pos="567"/>
              </w:tabs>
              <w:ind w:left="498" w:hanging="498"/>
            </w:pPr>
            <w:r w:rsidRPr="008A767B">
              <w:rPr>
                <w:rFonts w:ascii="Wingdings" w:hAnsi="Wingdings"/>
              </w:rPr>
              <w:t></w:t>
            </w:r>
            <w:r w:rsidRPr="008A767B">
              <w:tab/>
              <w:t xml:space="preserve"> +420 266 786 638</w:t>
            </w:r>
          </w:p>
          <w:p w14:paraId="1B8A3189" w14:textId="77777777" w:rsidR="008A135C" w:rsidRPr="008A767B" w:rsidRDefault="008A135C" w:rsidP="00A82507">
            <w:pPr>
              <w:pStyle w:val="Kontakty"/>
              <w:tabs>
                <w:tab w:val="clear" w:pos="567"/>
              </w:tabs>
              <w:ind w:left="498" w:hanging="498"/>
            </w:pPr>
            <w:r w:rsidRPr="008A767B">
              <w:rPr>
                <w:rFonts w:ascii="Wingdings" w:hAnsi="Wingdings"/>
              </w:rPr>
              <w:t></w:t>
            </w:r>
            <w:r w:rsidRPr="008A767B">
              <w:tab/>
              <w:t xml:space="preserve"> </w:t>
            </w:r>
            <w:hyperlink r:id="rId23" w:history="1">
              <w:r w:rsidRPr="008A767B">
                <w:rPr>
                  <w:rStyle w:val="Hypertextovodkaz"/>
                </w:rPr>
                <w:t>robert</w:t>
              </w:r>
            </w:hyperlink>
            <w:r w:rsidRPr="008A767B">
              <w:t xml:space="preserve">.broz@metrostav.cz </w:t>
            </w:r>
          </w:p>
          <w:p w14:paraId="1F9B2312" w14:textId="77777777" w:rsidR="008A135C" w:rsidRPr="008A767B" w:rsidRDefault="008A135C" w:rsidP="00A82507">
            <w:pPr>
              <w:pStyle w:val="Kontakty"/>
              <w:tabs>
                <w:tab w:val="clear" w:pos="567"/>
              </w:tabs>
              <w:ind w:left="498" w:hanging="498"/>
              <w:rPr>
                <w:szCs w:val="24"/>
              </w:rPr>
            </w:pPr>
            <w:r w:rsidRPr="008A767B">
              <w:rPr>
                <w:bCs/>
                <w:sz w:val="18"/>
                <w:szCs w:val="18"/>
              </w:rPr>
              <w:t>URL</w:t>
            </w:r>
            <w:r w:rsidRPr="008A767B">
              <w:rPr>
                <w:szCs w:val="24"/>
              </w:rPr>
              <w:tab/>
              <w:t xml:space="preserve"> </w:t>
            </w:r>
            <w:hyperlink r:id="rId24" w:history="1">
              <w:r w:rsidRPr="008A767B">
                <w:rPr>
                  <w:rStyle w:val="Hypertextovodkaz"/>
                  <w:szCs w:val="24"/>
                </w:rPr>
                <w:t>www.metrostav.cz</w:t>
              </w:r>
            </w:hyperlink>
          </w:p>
          <w:p w14:paraId="1D9D3C43" w14:textId="77777777" w:rsidR="008A135C" w:rsidRPr="008A767B" w:rsidRDefault="008A135C" w:rsidP="00A82507"/>
        </w:tc>
      </w:tr>
      <w:tr w:rsidR="008A135C" w:rsidRPr="008A767B" w14:paraId="3D767DA7" w14:textId="77777777" w:rsidTr="00A82507">
        <w:tc>
          <w:tcPr>
            <w:tcW w:w="4464" w:type="dxa"/>
            <w:tcBorders>
              <w:top w:val="single" w:sz="4" w:space="0" w:color="auto"/>
            </w:tcBorders>
          </w:tcPr>
          <w:p w14:paraId="6F4AC56B" w14:textId="77777777" w:rsidR="008A135C" w:rsidRPr="008A767B" w:rsidRDefault="008A135C" w:rsidP="00A82507">
            <w:pPr>
              <w:pStyle w:val="Jmnoautorazalnkem"/>
              <w:snapToGrid w:val="0"/>
              <w:rPr>
                <w:rFonts w:cs="Times New Roman"/>
              </w:rPr>
            </w:pPr>
            <w:r w:rsidRPr="008A767B">
              <w:rPr>
                <w:rFonts w:cs="Times New Roman"/>
              </w:rPr>
              <w:t>Bc. Alexandr Tvrz</w:t>
            </w:r>
          </w:p>
          <w:p w14:paraId="2284913C" w14:textId="77777777" w:rsidR="008A135C" w:rsidRPr="008A767B" w:rsidRDefault="008A135C" w:rsidP="00A82507">
            <w:pPr>
              <w:pStyle w:val="Kontakty"/>
            </w:pPr>
            <w:r w:rsidRPr="008A767B">
              <w:rPr>
                <w:rFonts w:ascii="Wingdings" w:hAnsi="Wingdings"/>
              </w:rPr>
              <w:t></w:t>
            </w:r>
            <w:r w:rsidRPr="008A767B">
              <w:tab/>
              <w:t>Metrostav a.s., Divize 5</w:t>
            </w:r>
            <w:r w:rsidRPr="008A767B">
              <w:br/>
              <w:t>Na Zatlance 13, 150 00 Praha 5</w:t>
            </w:r>
          </w:p>
          <w:p w14:paraId="52C46BE9" w14:textId="77777777" w:rsidR="008A135C" w:rsidRPr="008A767B" w:rsidRDefault="008A135C" w:rsidP="00A82507">
            <w:pPr>
              <w:pStyle w:val="Kontakty"/>
            </w:pPr>
            <w:r w:rsidRPr="008A767B">
              <w:t xml:space="preserve">          Czech Republic</w:t>
            </w:r>
          </w:p>
          <w:p w14:paraId="546C9D90" w14:textId="77777777" w:rsidR="008A135C" w:rsidRPr="008A767B" w:rsidRDefault="008A135C" w:rsidP="00A82507">
            <w:pPr>
              <w:pStyle w:val="Kontakty"/>
            </w:pPr>
            <w:r w:rsidRPr="008A767B">
              <w:rPr>
                <w:rFonts w:ascii="Wingdings" w:hAnsi="Wingdings"/>
              </w:rPr>
              <w:t></w:t>
            </w:r>
            <w:r w:rsidRPr="008A767B">
              <w:tab/>
              <w:t>+420 602 345 646</w:t>
            </w:r>
          </w:p>
          <w:p w14:paraId="65E587EF" w14:textId="77777777" w:rsidR="008A135C" w:rsidRPr="008A767B" w:rsidRDefault="008A135C" w:rsidP="00A82507">
            <w:pPr>
              <w:pStyle w:val="Kontakty"/>
            </w:pPr>
            <w:r w:rsidRPr="008A767B">
              <w:rPr>
                <w:rFonts w:ascii="Wingdings" w:hAnsi="Wingdings"/>
              </w:rPr>
              <w:t></w:t>
            </w:r>
            <w:r w:rsidRPr="008A767B">
              <w:tab/>
              <w:t>+420 266 786 638</w:t>
            </w:r>
          </w:p>
          <w:p w14:paraId="319CC7DF" w14:textId="77777777" w:rsidR="008A135C" w:rsidRPr="008A767B" w:rsidRDefault="008A135C" w:rsidP="00A82507">
            <w:pPr>
              <w:pStyle w:val="Kontakty"/>
            </w:pPr>
            <w:r w:rsidRPr="008A767B">
              <w:rPr>
                <w:rFonts w:ascii="Wingdings" w:hAnsi="Wingdings"/>
              </w:rPr>
              <w:t></w:t>
            </w:r>
            <w:r w:rsidRPr="008A767B">
              <w:tab/>
            </w:r>
            <w:hyperlink r:id="rId25" w:history="1">
              <w:r w:rsidRPr="008A767B">
                <w:rPr>
                  <w:rStyle w:val="Hypertextovodkaz"/>
                </w:rPr>
                <w:t>tvrz@metrostav.cz</w:t>
              </w:r>
            </w:hyperlink>
          </w:p>
          <w:p w14:paraId="66AC8D00" w14:textId="77777777" w:rsidR="008A135C" w:rsidRPr="008A767B" w:rsidRDefault="008A135C" w:rsidP="00A82507">
            <w:pPr>
              <w:pStyle w:val="Kontakty"/>
            </w:pPr>
            <w:r w:rsidRPr="008A767B">
              <w:rPr>
                <w:b/>
                <w:bCs/>
                <w:sz w:val="18"/>
              </w:rPr>
              <w:t>URL</w:t>
            </w:r>
            <w:r w:rsidRPr="008A767B">
              <w:tab/>
            </w:r>
            <w:hyperlink r:id="rId26" w:history="1">
              <w:r w:rsidRPr="008A767B">
                <w:rPr>
                  <w:rStyle w:val="Hypertextovodkaz"/>
                </w:rPr>
                <w:t>www.metrostav.cz</w:t>
              </w:r>
            </w:hyperlink>
          </w:p>
          <w:p w14:paraId="04AA34C9" w14:textId="77777777" w:rsidR="008A135C" w:rsidRPr="008A767B" w:rsidRDefault="008A135C" w:rsidP="00A82507"/>
        </w:tc>
        <w:tc>
          <w:tcPr>
            <w:tcW w:w="4464" w:type="dxa"/>
            <w:tcBorders>
              <w:top w:val="single" w:sz="4" w:space="0" w:color="auto"/>
            </w:tcBorders>
          </w:tcPr>
          <w:p w14:paraId="10B7B932" w14:textId="77777777" w:rsidR="008A135C" w:rsidRPr="008A767B" w:rsidRDefault="008A135C" w:rsidP="00A82507">
            <w:pPr>
              <w:pStyle w:val="Jmnoautorazalnkem"/>
              <w:snapToGrid w:val="0"/>
              <w:rPr>
                <w:rFonts w:cs="Times New Roman"/>
              </w:rPr>
            </w:pPr>
          </w:p>
          <w:p w14:paraId="73487326" w14:textId="77777777" w:rsidR="008A135C" w:rsidRPr="008A767B" w:rsidRDefault="008A135C" w:rsidP="00A82507">
            <w:pPr>
              <w:pStyle w:val="Kontakty"/>
            </w:pPr>
          </w:p>
        </w:tc>
      </w:tr>
    </w:tbl>
    <w:p w14:paraId="05BF4B76" w14:textId="77777777" w:rsidR="00184677" w:rsidRPr="008A767B" w:rsidRDefault="00184677" w:rsidP="008A135C">
      <w:pPr>
        <w:pStyle w:val="Kontakty"/>
      </w:pPr>
    </w:p>
    <w:sectPr w:rsidR="00184677" w:rsidRPr="008A767B" w:rsidSect="00F56A92">
      <w:headerReference w:type="even" r:id="rId27"/>
      <w:headerReference w:type="default" r:id="rId28"/>
      <w:footerReference w:type="even" r:id="rId29"/>
      <w:footerReference w:type="default" r:id="rId30"/>
      <w:headerReference w:type="first" r:id="rId31"/>
      <w:footerReference w:type="first" r:id="rId32"/>
      <w:footnotePr>
        <w:pos w:val="beneathText"/>
      </w:footnotePr>
      <w:pgSz w:w="11905" w:h="16837" w:code="9"/>
      <w:pgMar w:top="1985" w:right="1418"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5390" w14:textId="77777777" w:rsidR="004F4BFC" w:rsidRDefault="004F4BFC" w:rsidP="0086399B">
      <w:r>
        <w:separator/>
      </w:r>
    </w:p>
    <w:p w14:paraId="1C3B7E13" w14:textId="77777777" w:rsidR="004F4BFC" w:rsidRDefault="004F4BFC" w:rsidP="0086399B"/>
  </w:endnote>
  <w:endnote w:type="continuationSeparator" w:id="0">
    <w:p w14:paraId="5C1C0D2B" w14:textId="77777777" w:rsidR="004F4BFC" w:rsidRDefault="004F4BFC" w:rsidP="0086399B">
      <w:r>
        <w:continuationSeparator/>
      </w:r>
    </w:p>
    <w:p w14:paraId="3B321EE9" w14:textId="77777777" w:rsidR="004F4BFC" w:rsidRDefault="004F4BFC" w:rsidP="00863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5ED7" w14:textId="77777777" w:rsidR="000F0A24" w:rsidRDefault="000F0A24" w:rsidP="0086399B"/>
  <w:p w14:paraId="76971BC5" w14:textId="77777777" w:rsidR="000F0A24" w:rsidRDefault="00045F2C" w:rsidP="0086399B">
    <w:r w:rsidRPr="00D93361">
      <w:rPr>
        <w:rStyle w:val="slostrnky"/>
      </w:rPr>
      <w:fldChar w:fldCharType="begin"/>
    </w:r>
    <w:r w:rsidR="000F0A24" w:rsidRPr="00D93361">
      <w:rPr>
        <w:rStyle w:val="slostrnky"/>
      </w:rPr>
      <w:instrText xml:space="preserve"> PAGE </w:instrText>
    </w:r>
    <w:r w:rsidRPr="00D93361">
      <w:rPr>
        <w:rStyle w:val="slostrnky"/>
      </w:rPr>
      <w:fldChar w:fldCharType="separate"/>
    </w:r>
    <w:r w:rsidR="00A80C93">
      <w:rPr>
        <w:rStyle w:val="slostrnky"/>
        <w:noProof/>
      </w:rPr>
      <w:t>2</w:t>
    </w:r>
    <w:r w:rsidRPr="00D93361">
      <w:rPr>
        <w:rStyle w:val="slostrnky"/>
      </w:rPr>
      <w:fldChar w:fldCharType="end"/>
    </w:r>
  </w:p>
  <w:p w14:paraId="1E114137" w14:textId="77777777" w:rsidR="000F0A24" w:rsidRDefault="000F0A24" w:rsidP="008639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56D3" w14:textId="77777777" w:rsidR="000F0A24" w:rsidRDefault="000F0A24" w:rsidP="0086399B"/>
  <w:p w14:paraId="10DBDA4F" w14:textId="77777777" w:rsidR="000F0A24" w:rsidRDefault="00045F2C" w:rsidP="00C60584">
    <w:pPr>
      <w:jc w:val="right"/>
    </w:pPr>
    <w:r w:rsidRPr="00D93361">
      <w:rPr>
        <w:rStyle w:val="slostrnky"/>
      </w:rPr>
      <w:fldChar w:fldCharType="begin"/>
    </w:r>
    <w:r w:rsidR="000F0A24" w:rsidRPr="00D93361">
      <w:rPr>
        <w:rStyle w:val="slostrnky"/>
      </w:rPr>
      <w:instrText xml:space="preserve"> PAGE </w:instrText>
    </w:r>
    <w:r w:rsidRPr="00D93361">
      <w:rPr>
        <w:rStyle w:val="slostrnky"/>
      </w:rPr>
      <w:fldChar w:fldCharType="separate"/>
    </w:r>
    <w:r w:rsidR="00A80C93">
      <w:rPr>
        <w:rStyle w:val="slostrnky"/>
        <w:noProof/>
      </w:rPr>
      <w:t>5</w:t>
    </w:r>
    <w:r w:rsidRPr="00D93361">
      <w:rPr>
        <w:rStyle w:val="slostrnky"/>
      </w:rPr>
      <w:fldChar w:fldCharType="end"/>
    </w:r>
  </w:p>
  <w:p w14:paraId="5D52D3A0" w14:textId="77777777" w:rsidR="000F0A24" w:rsidRDefault="000F0A24" w:rsidP="008639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AB3A" w14:textId="77777777" w:rsidR="006D779C" w:rsidRDefault="006D77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5118" w14:textId="77777777" w:rsidR="004F4BFC" w:rsidRDefault="004F4BFC" w:rsidP="0086399B">
      <w:r>
        <w:separator/>
      </w:r>
    </w:p>
    <w:p w14:paraId="209DD838" w14:textId="77777777" w:rsidR="004F4BFC" w:rsidRDefault="004F4BFC" w:rsidP="0086399B"/>
  </w:footnote>
  <w:footnote w:type="continuationSeparator" w:id="0">
    <w:p w14:paraId="5F921DDD" w14:textId="77777777" w:rsidR="004F4BFC" w:rsidRDefault="004F4BFC" w:rsidP="0086399B">
      <w:r>
        <w:continuationSeparator/>
      </w:r>
    </w:p>
    <w:p w14:paraId="03909D87" w14:textId="77777777" w:rsidR="004F4BFC" w:rsidRDefault="004F4BFC" w:rsidP="00863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B3AC" w14:textId="4874B8E4" w:rsidR="000F0A24" w:rsidRPr="000F0A24" w:rsidRDefault="0057323D" w:rsidP="000F0A24">
    <w:pPr>
      <w:pStyle w:val="Zhlav"/>
      <w:jc w:val="left"/>
      <w:rPr>
        <w:szCs w:val="22"/>
      </w:rPr>
    </w:pPr>
    <w:r>
      <w:rPr>
        <w:b/>
        <w:noProof/>
        <w:szCs w:val="22"/>
        <w:lang w:eastAsia="cs-CZ"/>
      </w:rPr>
      <w:pict w14:anchorId="1B75ED08">
        <v:shapetype id="_x0000_t32" coordsize="21600,21600" o:spt="32" o:oned="t" path="m,l21600,21600e" filled="f">
          <v:path arrowok="t" fillok="f" o:connecttype="none"/>
          <o:lock v:ext="edit" shapetype="t"/>
        </v:shapetype>
        <v:shape id="_x0000_s2052" type="#_x0000_t32" style="position:absolute;margin-left:.3pt;margin-top:31pt;width:437.75pt;height:0;z-index:251659264" o:connectortype="straight"/>
      </w:pict>
    </w:r>
    <w:r w:rsidR="00817158">
      <w:rPr>
        <w:b/>
        <w:lang w:val="en-US"/>
      </w:rPr>
      <w:t>2</w:t>
    </w:r>
    <w:r>
      <w:rPr>
        <w:b/>
        <w:lang w:val="en-US"/>
      </w:rPr>
      <w:t>8</w:t>
    </w:r>
    <w:r w:rsidR="00817158">
      <w:rPr>
        <w:b/>
        <w:lang w:val="en-US"/>
      </w:rPr>
      <w:t>.</w:t>
    </w:r>
    <w:r w:rsidR="00817158" w:rsidRPr="008563B4">
      <w:rPr>
        <w:b/>
        <w:lang w:val="en-US"/>
      </w:rPr>
      <w:t xml:space="preserve"> </w:t>
    </w:r>
    <w:r w:rsidR="00817158">
      <w:rPr>
        <w:b/>
        <w:lang w:val="en-US"/>
      </w:rPr>
      <w:t>Betonářské dny</w:t>
    </w:r>
    <w:r w:rsidR="00817158" w:rsidRPr="008563B4">
      <w:rPr>
        <w:b/>
        <w:lang w:val="en-US"/>
      </w:rPr>
      <w:t xml:space="preserve"> (20</w:t>
    </w:r>
    <w:r w:rsidR="00817158">
      <w:rPr>
        <w:b/>
        <w:lang w:val="en-US"/>
      </w:rPr>
      <w:t>2</w:t>
    </w:r>
    <w:r>
      <w:rPr>
        <w:b/>
        <w:lang w:val="en-US"/>
      </w:rPr>
      <w:t>1</w:t>
    </w:r>
    <w:r w:rsidR="00817158" w:rsidRPr="008563B4">
      <w:rPr>
        <w:b/>
        <w:lang w:val="en-US"/>
      </w:rPr>
      <w:t>)</w:t>
    </w:r>
    <w:r w:rsidR="000F0A24">
      <w:rPr>
        <w:szCs w:val="22"/>
      </w:rPr>
      <w:tab/>
      <w:t>Sborník</w:t>
    </w:r>
    <w:r w:rsidR="000F0A24">
      <w:rPr>
        <w:szCs w:val="22"/>
      </w:rPr>
      <w:br/>
    </w:r>
    <w:r w:rsidR="000F0A24" w:rsidRPr="000F0A24">
      <w:rPr>
        <w:b/>
        <w:szCs w:val="22"/>
      </w:rPr>
      <w:t>Sekce XXX: YYY</w:t>
    </w:r>
    <w:r w:rsidR="000F0A24">
      <w:rPr>
        <w:b/>
        <w:szCs w:val="22"/>
      </w:rPr>
      <w:t xml:space="preserve"> </w:t>
    </w:r>
    <w:r w:rsidR="000F0A24">
      <w:rPr>
        <w:b/>
        <w:szCs w:val="22"/>
      </w:rPr>
      <w:tab/>
    </w:r>
    <w:r w:rsidR="000F0A24" w:rsidRPr="000F0A24">
      <w:rPr>
        <w:szCs w:val="22"/>
      </w:rPr>
      <w:t xml:space="preserve">ISBN </w:t>
    </w:r>
    <w:r w:rsidRPr="00877678">
      <w:rPr>
        <w:rFonts w:cs="Tahoma"/>
        <w:szCs w:val="22"/>
        <w:lang w:val="en-US"/>
      </w:rPr>
      <w:t>978-80-907611-6-2</w:t>
    </w:r>
    <w:r w:rsidR="001B34C4">
      <w:rPr>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0D9A" w14:textId="58D0B0DF" w:rsidR="006D779C" w:rsidRDefault="000F0A24" w:rsidP="00170E40">
    <w:pPr>
      <w:pStyle w:val="Zhlav"/>
      <w:tabs>
        <w:tab w:val="clear" w:pos="567"/>
      </w:tabs>
      <w:rPr>
        <w:rFonts w:cs="Tahoma"/>
        <w:lang w:val="en-US"/>
      </w:rPr>
    </w:pPr>
    <w:r>
      <w:rPr>
        <w:lang w:val="en-US"/>
      </w:rPr>
      <w:t>Sborník</w:t>
    </w:r>
    <w:r w:rsidRPr="008563B4">
      <w:rPr>
        <w:lang w:val="en-US"/>
      </w:rPr>
      <w:t xml:space="preserve">                                                                      </w:t>
    </w:r>
    <w:r>
      <w:rPr>
        <w:lang w:val="en-US"/>
      </w:rPr>
      <w:t xml:space="preserve">                        </w:t>
    </w:r>
    <w:r w:rsidR="00F76899">
      <w:rPr>
        <w:lang w:val="en-US"/>
      </w:rPr>
      <w:tab/>
    </w:r>
    <w:r>
      <w:rPr>
        <w:b/>
        <w:lang w:val="en-US"/>
      </w:rPr>
      <w:t>2</w:t>
    </w:r>
    <w:r w:rsidR="0057323D">
      <w:rPr>
        <w:b/>
        <w:lang w:val="en-US"/>
      </w:rPr>
      <w:t>8</w:t>
    </w:r>
    <w:r>
      <w:rPr>
        <w:b/>
        <w:lang w:val="en-US"/>
      </w:rPr>
      <w:t>.</w:t>
    </w:r>
    <w:r w:rsidRPr="008563B4">
      <w:rPr>
        <w:b/>
        <w:lang w:val="en-US"/>
      </w:rPr>
      <w:t xml:space="preserve"> </w:t>
    </w:r>
    <w:r>
      <w:rPr>
        <w:b/>
        <w:lang w:val="en-US"/>
      </w:rPr>
      <w:t>Betonářské dny</w:t>
    </w:r>
    <w:r w:rsidRPr="008563B4">
      <w:rPr>
        <w:b/>
        <w:lang w:val="en-US"/>
      </w:rPr>
      <w:t xml:space="preserve"> (20</w:t>
    </w:r>
    <w:r w:rsidR="0089057E">
      <w:rPr>
        <w:b/>
        <w:lang w:val="en-US"/>
      </w:rPr>
      <w:t>2</w:t>
    </w:r>
    <w:r w:rsidR="0057323D">
      <w:rPr>
        <w:b/>
        <w:lang w:val="en-US"/>
      </w:rPr>
      <w:t>1</w:t>
    </w:r>
    <w:r w:rsidRPr="008563B4">
      <w:rPr>
        <w:b/>
        <w:lang w:val="en-US"/>
      </w:rPr>
      <w:t>)</w:t>
    </w:r>
    <w:r>
      <w:rPr>
        <w:rFonts w:cs="Tahoma"/>
        <w:lang w:val="en-US"/>
      </w:rPr>
      <w:t xml:space="preserve"> </w:t>
    </w:r>
  </w:p>
  <w:p w14:paraId="69BEC595" w14:textId="140122F1" w:rsidR="000F0A24" w:rsidRPr="00F26083" w:rsidRDefault="006D779C" w:rsidP="00170E40">
    <w:pPr>
      <w:pStyle w:val="Zhlav"/>
      <w:tabs>
        <w:tab w:val="clear" w:pos="567"/>
      </w:tabs>
      <w:rPr>
        <w:rFonts w:cs="Tahoma"/>
        <w:b/>
        <w:lang w:val="en-US"/>
      </w:rPr>
    </w:pPr>
    <w:r>
      <w:rPr>
        <w:rFonts w:cs="Tahoma"/>
        <w:lang w:val="en-US"/>
      </w:rPr>
      <w:t xml:space="preserve">ISBN </w:t>
    </w:r>
    <w:r w:rsidR="0057323D" w:rsidRPr="00877678">
      <w:rPr>
        <w:rFonts w:cs="Tahoma"/>
        <w:szCs w:val="22"/>
        <w:lang w:val="en-US"/>
      </w:rPr>
      <w:t>978-80-907611-6-2</w:t>
    </w:r>
    <w:r w:rsidR="000F0A24">
      <w:rPr>
        <w:rFonts w:cs="Tahoma"/>
        <w:lang w:val="en-US"/>
      </w:rPr>
      <w:tab/>
    </w:r>
    <w:r w:rsidR="000F0A24" w:rsidRPr="00F26083">
      <w:rPr>
        <w:rFonts w:cs="Tahoma"/>
        <w:b/>
        <w:lang w:val="en-US"/>
      </w:rPr>
      <w:t>S</w:t>
    </w:r>
    <w:r w:rsidR="000F0A24">
      <w:rPr>
        <w:rFonts w:cs="Tahoma"/>
        <w:b/>
        <w:lang w:val="en-US"/>
      </w:rPr>
      <w:t>ekce</w:t>
    </w:r>
    <w:r w:rsidR="000F0A24" w:rsidRPr="00F26083">
      <w:rPr>
        <w:rFonts w:cs="Tahoma"/>
        <w:b/>
        <w:lang w:val="en-US"/>
      </w:rPr>
      <w:t xml:space="preserve"> </w:t>
    </w:r>
    <w:r w:rsidR="000F0A24">
      <w:rPr>
        <w:rFonts w:cs="Tahoma"/>
        <w:b/>
        <w:lang w:val="en-US"/>
      </w:rPr>
      <w:t>XXX</w:t>
    </w:r>
    <w:r w:rsidR="000F0A24" w:rsidRPr="00F26083">
      <w:rPr>
        <w:rFonts w:cs="Tahoma"/>
        <w:b/>
        <w:lang w:val="en-US"/>
      </w:rPr>
      <w:t xml:space="preserve">: </w:t>
    </w:r>
    <w:r w:rsidR="000F0A24">
      <w:rPr>
        <w:rFonts w:cs="Tahoma"/>
        <w:b/>
        <w:lang w:val="en-US"/>
      </w:rPr>
      <w:t>YYY</w:t>
    </w:r>
  </w:p>
  <w:p w14:paraId="56AED2AC" w14:textId="77777777" w:rsidR="000F0A24" w:rsidRPr="00386E5A" w:rsidRDefault="0057323D" w:rsidP="00386E5A">
    <w:pPr>
      <w:pStyle w:val="Zhlav"/>
    </w:pPr>
    <w:r>
      <w:rPr>
        <w:noProof/>
        <w:lang w:eastAsia="cs-CZ"/>
      </w:rPr>
      <w:pict w14:anchorId="16130B73">
        <v:shapetype id="_x0000_t32" coordsize="21600,21600" o:spt="32" o:oned="t" path="m,l21600,21600e" filled="f">
          <v:path arrowok="t" fillok="f" o:connecttype="none"/>
          <o:lock v:ext="edit" shapetype="t"/>
        </v:shapetype>
        <v:shape id="_x0000_s2051" type="#_x0000_t32" style="position:absolute;left:0;text-align:left;margin-left:.15pt;margin-top:6.05pt;width:437.75pt;height:0;z-index:251658240"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7841" w14:textId="77777777" w:rsidR="006D779C" w:rsidRDefault="006D7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B6A64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decimal"/>
      <w:pStyle w:val="slavtextu"/>
      <w:lvlText w:val="%1."/>
      <w:lvlJc w:val="left"/>
      <w:pPr>
        <w:tabs>
          <w:tab w:val="num" w:pos="1647"/>
        </w:tabs>
        <w:ind w:left="1647" w:hanging="567"/>
      </w:pPr>
      <w:rPr>
        <w:rFonts w:ascii="Palatino Linotype" w:hAnsi="Palatino Linotype"/>
        <w:b w:val="0"/>
        <w:i w:val="0"/>
        <w:color w:val="auto"/>
        <w:sz w:val="24"/>
        <w:szCs w:val="24"/>
      </w:rPr>
    </w:lvl>
  </w:abstractNum>
  <w:abstractNum w:abstractNumId="2" w15:restartNumberingAfterBreak="0">
    <w:nsid w:val="00000003"/>
    <w:multiLevelType w:val="singleLevel"/>
    <w:tmpl w:val="42A8A7B4"/>
    <w:name w:val="WW8Num18"/>
    <w:lvl w:ilvl="0">
      <w:start w:val="1"/>
      <w:numFmt w:val="decimal"/>
      <w:pStyle w:val="Popiskatabulky"/>
      <w:suff w:val="nothing"/>
      <w:lvlText w:val="Tab. %1  "/>
      <w:lvlJc w:val="left"/>
      <w:pPr>
        <w:ind w:left="0" w:firstLine="0"/>
      </w:pPr>
      <w:rPr>
        <w:rFonts w:ascii="Times New Roman" w:hAnsi="Times New Roman" w:hint="default"/>
        <w:b/>
        <w:i w:val="0"/>
        <w:sz w:val="22"/>
        <w:szCs w:val="22"/>
      </w:rPr>
    </w:lvl>
  </w:abstractNum>
  <w:abstractNum w:abstractNumId="3" w15:restartNumberingAfterBreak="0">
    <w:nsid w:val="00000004"/>
    <w:multiLevelType w:val="singleLevel"/>
    <w:tmpl w:val="00000004"/>
    <w:name w:val="WW8Num22"/>
    <w:lvl w:ilvl="0">
      <w:start w:val="4"/>
      <w:numFmt w:val="bullet"/>
      <w:pStyle w:val="Bodyvtextu"/>
      <w:lvlText w:val="▪"/>
      <w:lvlJc w:val="left"/>
      <w:pPr>
        <w:tabs>
          <w:tab w:val="num" w:pos="284"/>
        </w:tabs>
        <w:ind w:left="284" w:hanging="284"/>
      </w:pPr>
      <w:rPr>
        <w:rFonts w:ascii="Times New Roman" w:hAnsi="Times New Roman" w:cs="Times New Roman"/>
        <w:color w:val="auto"/>
      </w:rPr>
    </w:lvl>
  </w:abstractNum>
  <w:abstractNum w:abstractNumId="4" w15:restartNumberingAfterBreak="0">
    <w:nsid w:val="00000005"/>
    <w:multiLevelType w:val="singleLevel"/>
    <w:tmpl w:val="00000005"/>
    <w:name w:val="WW8Num27"/>
    <w:lvl w:ilvl="0">
      <w:start w:val="1"/>
      <w:numFmt w:val="decimal"/>
      <w:pStyle w:val="Literatura"/>
      <w:lvlText w:val="[%1]"/>
      <w:lvlJc w:val="left"/>
      <w:pPr>
        <w:tabs>
          <w:tab w:val="num" w:pos="567"/>
        </w:tabs>
        <w:ind w:left="567" w:hanging="567"/>
      </w:pPr>
      <w:rPr>
        <w:rFonts w:ascii="Times New Roman" w:hAnsi="Times New Roman"/>
        <w:b w:val="0"/>
        <w:i w:val="0"/>
        <w:sz w:val="24"/>
        <w:szCs w:val="24"/>
      </w:rPr>
    </w:lvl>
  </w:abstractNum>
  <w:abstractNum w:abstractNumId="5" w15:restartNumberingAfterBreak="0">
    <w:nsid w:val="00000006"/>
    <w:multiLevelType w:val="singleLevel"/>
    <w:tmpl w:val="5994D80A"/>
    <w:name w:val="WW8Num29"/>
    <w:lvl w:ilvl="0">
      <w:start w:val="1"/>
      <w:numFmt w:val="decimal"/>
      <w:pStyle w:val="Popiskaobrzku"/>
      <w:lvlText w:val="Obr. %1"/>
      <w:lvlJc w:val="center"/>
      <w:pPr>
        <w:tabs>
          <w:tab w:val="num" w:pos="57"/>
        </w:tabs>
        <w:ind w:left="0" w:firstLine="28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abstractNum>
  <w:abstractNum w:abstractNumId="6" w15:restartNumberingAfterBreak="0">
    <w:nsid w:val="3F282A60"/>
    <w:multiLevelType w:val="hybridMultilevel"/>
    <w:tmpl w:val="DD92D602"/>
    <w:lvl w:ilvl="0" w:tplc="17768310">
      <w:start w:val="1"/>
      <w:numFmt w:val="decimal"/>
      <w:lvlText w:val="Tab. %1"/>
      <w:lvlJc w:val="left"/>
      <w:pPr>
        <w:tabs>
          <w:tab w:val="num" w:pos="567"/>
        </w:tabs>
        <w:ind w:left="0" w:firstLine="0"/>
      </w:pPr>
      <w:rPr>
        <w:rFonts w:ascii="Times New Roman" w:hAnsi="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05614AB"/>
    <w:multiLevelType w:val="hybridMultilevel"/>
    <w:tmpl w:val="C9DE0476"/>
    <w:lvl w:ilvl="0" w:tplc="4756048C">
      <w:start w:val="1"/>
      <w:numFmt w:val="decimal"/>
      <w:pStyle w:val="Figure"/>
      <w:lvlText w:val="Fig. %1"/>
      <w:lvlJc w:val="center"/>
      <w:pPr>
        <w:tabs>
          <w:tab w:val="num" w:pos="340"/>
        </w:tabs>
        <w:ind w:left="0" w:firstLine="113"/>
      </w:pPr>
      <w:rPr>
        <w:rFonts w:ascii="Times New Roman" w:hAnsi="Times New Roman"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5"/>
  </w:num>
  <w:num w:numId="9">
    <w:abstractNumId w:val="5"/>
  </w:num>
  <w:num w:numId="10">
    <w:abstractNumId w:val="5"/>
  </w:num>
  <w:num w:numId="11">
    <w:abstractNumId w:val="7"/>
  </w:num>
  <w:num w:numId="12">
    <w:abstractNumId w:val="5"/>
  </w:num>
  <w:num w:numId="13">
    <w:abstractNumId w:val="6"/>
  </w:num>
  <w:num w:numId="14">
    <w:abstractNumId w:val="5"/>
    <w:lvlOverride w:ilvl="0">
      <w:startOverride w:val="1"/>
    </w:lvlOverride>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rules v:ext="edit">
        <o:r id="V:Rule3" type="connector" idref="#_x0000_s2051"/>
        <o:r id="V:Rule4" type="connector" idref="#_x0000_s2052"/>
      </o:rules>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02179"/>
    <w:rsid w:val="00002058"/>
    <w:rsid w:val="00033560"/>
    <w:rsid w:val="00042918"/>
    <w:rsid w:val="00045F2C"/>
    <w:rsid w:val="000633D4"/>
    <w:rsid w:val="000A7A25"/>
    <w:rsid w:val="000C4E88"/>
    <w:rsid w:val="000F0A24"/>
    <w:rsid w:val="000F47D1"/>
    <w:rsid w:val="000F79E9"/>
    <w:rsid w:val="00103EA6"/>
    <w:rsid w:val="00105960"/>
    <w:rsid w:val="00106CB0"/>
    <w:rsid w:val="00170E40"/>
    <w:rsid w:val="00175069"/>
    <w:rsid w:val="00184677"/>
    <w:rsid w:val="00187944"/>
    <w:rsid w:val="001A1DDB"/>
    <w:rsid w:val="001B0F32"/>
    <w:rsid w:val="001B2A0A"/>
    <w:rsid w:val="001B34C4"/>
    <w:rsid w:val="001C3B8C"/>
    <w:rsid w:val="001C54C4"/>
    <w:rsid w:val="001F6F79"/>
    <w:rsid w:val="00217F05"/>
    <w:rsid w:val="00244825"/>
    <w:rsid w:val="00276650"/>
    <w:rsid w:val="002769CF"/>
    <w:rsid w:val="00285C7D"/>
    <w:rsid w:val="002A6304"/>
    <w:rsid w:val="002A6408"/>
    <w:rsid w:val="002B7F0C"/>
    <w:rsid w:val="002D2943"/>
    <w:rsid w:val="00314627"/>
    <w:rsid w:val="00337588"/>
    <w:rsid w:val="003448FA"/>
    <w:rsid w:val="00351566"/>
    <w:rsid w:val="00386E5A"/>
    <w:rsid w:val="003B4D7A"/>
    <w:rsid w:val="003D2123"/>
    <w:rsid w:val="003D3B6E"/>
    <w:rsid w:val="003F731E"/>
    <w:rsid w:val="00422745"/>
    <w:rsid w:val="00471088"/>
    <w:rsid w:val="004826B4"/>
    <w:rsid w:val="00487FB0"/>
    <w:rsid w:val="00493D61"/>
    <w:rsid w:val="00495495"/>
    <w:rsid w:val="004D44DC"/>
    <w:rsid w:val="004F4BFC"/>
    <w:rsid w:val="004F71DA"/>
    <w:rsid w:val="005248C1"/>
    <w:rsid w:val="00524DC0"/>
    <w:rsid w:val="005463B3"/>
    <w:rsid w:val="00564BEC"/>
    <w:rsid w:val="0057323D"/>
    <w:rsid w:val="005B1BF0"/>
    <w:rsid w:val="005D3903"/>
    <w:rsid w:val="00633C9C"/>
    <w:rsid w:val="00637D41"/>
    <w:rsid w:val="00657A53"/>
    <w:rsid w:val="006A35CA"/>
    <w:rsid w:val="006B40C2"/>
    <w:rsid w:val="006B6B09"/>
    <w:rsid w:val="006D5132"/>
    <w:rsid w:val="006D779C"/>
    <w:rsid w:val="007319C9"/>
    <w:rsid w:val="00740BE9"/>
    <w:rsid w:val="007770AA"/>
    <w:rsid w:val="00781D72"/>
    <w:rsid w:val="007A4A01"/>
    <w:rsid w:val="007B26BF"/>
    <w:rsid w:val="007B689B"/>
    <w:rsid w:val="007C0BE4"/>
    <w:rsid w:val="007D0E38"/>
    <w:rsid w:val="00817158"/>
    <w:rsid w:val="0082741A"/>
    <w:rsid w:val="00831BD7"/>
    <w:rsid w:val="00856853"/>
    <w:rsid w:val="0086399B"/>
    <w:rsid w:val="008823C2"/>
    <w:rsid w:val="0089057E"/>
    <w:rsid w:val="008A135C"/>
    <w:rsid w:val="008A767B"/>
    <w:rsid w:val="008C6345"/>
    <w:rsid w:val="008D1E87"/>
    <w:rsid w:val="008E32E5"/>
    <w:rsid w:val="009172EC"/>
    <w:rsid w:val="00924863"/>
    <w:rsid w:val="00953FBA"/>
    <w:rsid w:val="009578C1"/>
    <w:rsid w:val="00980BDC"/>
    <w:rsid w:val="009963FA"/>
    <w:rsid w:val="009A6FF9"/>
    <w:rsid w:val="00A02179"/>
    <w:rsid w:val="00A24AD9"/>
    <w:rsid w:val="00A80C93"/>
    <w:rsid w:val="00A80F3F"/>
    <w:rsid w:val="00A82507"/>
    <w:rsid w:val="00AC0B94"/>
    <w:rsid w:val="00B146A2"/>
    <w:rsid w:val="00B44BC1"/>
    <w:rsid w:val="00B661AA"/>
    <w:rsid w:val="00B83C88"/>
    <w:rsid w:val="00B94B4B"/>
    <w:rsid w:val="00BE7152"/>
    <w:rsid w:val="00C31D8B"/>
    <w:rsid w:val="00C446BF"/>
    <w:rsid w:val="00C60584"/>
    <w:rsid w:val="00C60D3C"/>
    <w:rsid w:val="00C8495F"/>
    <w:rsid w:val="00CA1C05"/>
    <w:rsid w:val="00CA2ABE"/>
    <w:rsid w:val="00CA6FFD"/>
    <w:rsid w:val="00CB0998"/>
    <w:rsid w:val="00CC0904"/>
    <w:rsid w:val="00D0641E"/>
    <w:rsid w:val="00D92FC2"/>
    <w:rsid w:val="00D93CC3"/>
    <w:rsid w:val="00DA647E"/>
    <w:rsid w:val="00DC09E8"/>
    <w:rsid w:val="00DC3C3F"/>
    <w:rsid w:val="00DF4424"/>
    <w:rsid w:val="00E30EB1"/>
    <w:rsid w:val="00E746AC"/>
    <w:rsid w:val="00E87754"/>
    <w:rsid w:val="00E96893"/>
    <w:rsid w:val="00EB3FB5"/>
    <w:rsid w:val="00ED6B0C"/>
    <w:rsid w:val="00EE0FB2"/>
    <w:rsid w:val="00F249AF"/>
    <w:rsid w:val="00F365C0"/>
    <w:rsid w:val="00F47D5A"/>
    <w:rsid w:val="00F56A92"/>
    <w:rsid w:val="00F6032A"/>
    <w:rsid w:val="00F6559A"/>
    <w:rsid w:val="00F66015"/>
    <w:rsid w:val="00F76899"/>
    <w:rsid w:val="00FA2A9B"/>
    <w:rsid w:val="00FB2C1C"/>
    <w:rsid w:val="00FB6CC7"/>
    <w:rsid w:val="00FC5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10336"/>
  <w15:docId w15:val="{A0A81349-7809-448A-9FF5-BEF5F280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399B"/>
    <w:pPr>
      <w:tabs>
        <w:tab w:val="left" w:pos="567"/>
      </w:tabs>
      <w:suppressAutoHyphens/>
      <w:jc w:val="both"/>
    </w:pPr>
    <w:rPr>
      <w:sz w:val="24"/>
      <w:lang w:eastAsia="ar-SA"/>
    </w:rPr>
  </w:style>
  <w:style w:type="paragraph" w:styleId="Nadpis1">
    <w:name w:val="heading 1"/>
    <w:basedOn w:val="Normln"/>
    <w:next w:val="Normln"/>
    <w:qFormat/>
    <w:rsid w:val="00ED6B0C"/>
    <w:pPr>
      <w:keepNext/>
      <w:keepLines/>
      <w:numPr>
        <w:numId w:val="1"/>
      </w:numPr>
      <w:tabs>
        <w:tab w:val="clear" w:pos="432"/>
      </w:tabs>
      <w:spacing w:before="480" w:after="240"/>
      <w:ind w:left="567" w:hanging="567"/>
      <w:jc w:val="left"/>
      <w:outlineLvl w:val="0"/>
    </w:pPr>
    <w:rPr>
      <w:b/>
      <w:bCs/>
      <w:sz w:val="28"/>
      <w:szCs w:val="28"/>
    </w:rPr>
  </w:style>
  <w:style w:type="paragraph" w:styleId="Nadpis2">
    <w:name w:val="heading 2"/>
    <w:basedOn w:val="Normln"/>
    <w:next w:val="Normln"/>
    <w:qFormat/>
    <w:rsid w:val="00FC5736"/>
    <w:pPr>
      <w:keepNext/>
      <w:numPr>
        <w:ilvl w:val="1"/>
        <w:numId w:val="1"/>
      </w:numPr>
      <w:tabs>
        <w:tab w:val="clear" w:pos="576"/>
        <w:tab w:val="left" w:pos="567"/>
      </w:tabs>
      <w:spacing w:before="240" w:after="240"/>
      <w:ind w:left="567" w:hanging="567"/>
      <w:jc w:val="left"/>
      <w:outlineLvl w:val="1"/>
    </w:pPr>
    <w:rPr>
      <w:b/>
    </w:rPr>
  </w:style>
  <w:style w:type="paragraph" w:styleId="Nadpis3">
    <w:name w:val="heading 3"/>
    <w:basedOn w:val="Normln"/>
    <w:next w:val="Normln"/>
    <w:qFormat/>
    <w:rsid w:val="002D2943"/>
    <w:pPr>
      <w:keepNext/>
      <w:numPr>
        <w:ilvl w:val="2"/>
        <w:numId w:val="1"/>
      </w:numPr>
      <w:tabs>
        <w:tab w:val="clear" w:pos="720"/>
      </w:tabs>
      <w:spacing w:before="240"/>
      <w:ind w:left="567" w:hanging="567"/>
      <w:outlineLvl w:val="2"/>
    </w:pPr>
    <w:rPr>
      <w:b/>
    </w:rPr>
  </w:style>
  <w:style w:type="paragraph" w:styleId="Nadpis4">
    <w:name w:val="heading 4"/>
    <w:basedOn w:val="Normln"/>
    <w:next w:val="Normln"/>
    <w:qFormat/>
    <w:rsid w:val="00106CB0"/>
    <w:pPr>
      <w:keepNext/>
      <w:spacing w:before="240" w:after="240"/>
      <w:jc w:val="left"/>
      <w:outlineLvl w:val="3"/>
    </w:pPr>
    <w:rPr>
      <w:b/>
      <w:bCs/>
      <w:sz w:val="28"/>
    </w:rPr>
  </w:style>
  <w:style w:type="paragraph" w:styleId="Nadpis5">
    <w:name w:val="heading 5"/>
    <w:basedOn w:val="Normln"/>
    <w:next w:val="Normln"/>
    <w:qFormat/>
    <w:rsid w:val="00106CB0"/>
    <w:pPr>
      <w:keepNext/>
      <w:tabs>
        <w:tab w:val="left" w:pos="1620"/>
      </w:tabs>
      <w:spacing w:before="360" w:after="120"/>
      <w:jc w:val="left"/>
      <w:outlineLvl w:val="4"/>
    </w:pPr>
  </w:style>
  <w:style w:type="paragraph" w:styleId="Nadpis6">
    <w:name w:val="heading 6"/>
    <w:next w:val="Literatura"/>
    <w:qFormat/>
    <w:rsid w:val="00106CB0"/>
    <w:pPr>
      <w:keepNext/>
      <w:suppressAutoHyphens/>
      <w:spacing w:before="480" w:after="240"/>
      <w:jc w:val="both"/>
      <w:outlineLvl w:val="5"/>
    </w:pPr>
    <w:rPr>
      <w:rFonts w:eastAsia="Arial"/>
      <w:b/>
      <w:bCs/>
      <w:sz w:val="28"/>
      <w:szCs w:val="24"/>
      <w:lang w:eastAsia="ar-SA"/>
    </w:rPr>
  </w:style>
  <w:style w:type="paragraph" w:styleId="Nadpis7">
    <w:name w:val="heading 7"/>
    <w:basedOn w:val="Normln"/>
    <w:next w:val="Normln"/>
    <w:qFormat/>
    <w:rsid w:val="00106CB0"/>
    <w:pPr>
      <w:numPr>
        <w:ilvl w:val="6"/>
        <w:numId w:val="1"/>
      </w:numPr>
      <w:spacing w:before="240" w:after="60"/>
      <w:outlineLvl w:val="6"/>
    </w:pPr>
  </w:style>
  <w:style w:type="paragraph" w:styleId="Nadpis8">
    <w:name w:val="heading 8"/>
    <w:basedOn w:val="Normln"/>
    <w:next w:val="Normln"/>
    <w:qFormat/>
    <w:rsid w:val="00106CB0"/>
    <w:pPr>
      <w:numPr>
        <w:ilvl w:val="7"/>
        <w:numId w:val="1"/>
      </w:numPr>
      <w:spacing w:before="240" w:after="60"/>
      <w:outlineLvl w:val="7"/>
    </w:pPr>
    <w:rPr>
      <w:i/>
      <w:iCs/>
    </w:rPr>
  </w:style>
  <w:style w:type="paragraph" w:styleId="Nadpis9">
    <w:name w:val="heading 9"/>
    <w:basedOn w:val="Normln"/>
    <w:next w:val="Normln"/>
    <w:qFormat/>
    <w:rsid w:val="00106CB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06CB0"/>
    <w:rPr>
      <w:sz w:val="24"/>
    </w:rPr>
  </w:style>
  <w:style w:type="character" w:customStyle="1" w:styleId="WW8Num2z0">
    <w:name w:val="WW8Num2z0"/>
    <w:rsid w:val="00106CB0"/>
    <w:rPr>
      <w:rFonts w:ascii="Tahoma" w:hAnsi="Tahoma"/>
      <w:b w:val="0"/>
      <w:i w:val="0"/>
      <w:color w:val="auto"/>
      <w:sz w:val="24"/>
    </w:rPr>
  </w:style>
  <w:style w:type="character" w:customStyle="1" w:styleId="WW8Num3z0">
    <w:name w:val="WW8Num3z0"/>
    <w:rsid w:val="00106CB0"/>
    <w:rPr>
      <w:rFonts w:ascii="Arial" w:hAnsi="Arial"/>
    </w:rPr>
  </w:style>
  <w:style w:type="character" w:customStyle="1" w:styleId="WW8Num5z0">
    <w:name w:val="WW8Num5z0"/>
    <w:rsid w:val="00106CB0"/>
    <w:rPr>
      <w:rFonts w:ascii="Symbol" w:hAnsi="Symbol"/>
    </w:rPr>
  </w:style>
  <w:style w:type="character" w:customStyle="1" w:styleId="WW8Num6z0">
    <w:name w:val="WW8Num6z0"/>
    <w:rsid w:val="00106CB0"/>
    <w:rPr>
      <w:rFonts w:ascii="Symbol" w:hAnsi="Symbol"/>
    </w:rPr>
  </w:style>
  <w:style w:type="character" w:customStyle="1" w:styleId="WW8Num6z1">
    <w:name w:val="WW8Num6z1"/>
    <w:rsid w:val="00106CB0"/>
    <w:rPr>
      <w:rFonts w:ascii="Courier New" w:hAnsi="Courier New" w:cs="Courier New"/>
    </w:rPr>
  </w:style>
  <w:style w:type="character" w:customStyle="1" w:styleId="WW8Num6z2">
    <w:name w:val="WW8Num6z2"/>
    <w:rsid w:val="00106CB0"/>
    <w:rPr>
      <w:rFonts w:ascii="Wingdings" w:hAnsi="Wingdings"/>
    </w:rPr>
  </w:style>
  <w:style w:type="character" w:customStyle="1" w:styleId="WW8Num8z0">
    <w:name w:val="WW8Num8z0"/>
    <w:rsid w:val="00106CB0"/>
    <w:rPr>
      <w:rFonts w:ascii="Symbol" w:hAnsi="Symbol"/>
    </w:rPr>
  </w:style>
  <w:style w:type="character" w:customStyle="1" w:styleId="WW8Num8z1">
    <w:name w:val="WW8Num8z1"/>
    <w:rsid w:val="00106CB0"/>
    <w:rPr>
      <w:rFonts w:ascii="Courier New" w:hAnsi="Courier New" w:cs="Courier New"/>
    </w:rPr>
  </w:style>
  <w:style w:type="character" w:customStyle="1" w:styleId="WW8Num8z2">
    <w:name w:val="WW8Num8z2"/>
    <w:rsid w:val="00106CB0"/>
    <w:rPr>
      <w:rFonts w:ascii="Wingdings" w:hAnsi="Wingdings"/>
    </w:rPr>
  </w:style>
  <w:style w:type="character" w:customStyle="1" w:styleId="WW8Num10z0">
    <w:name w:val="WW8Num10z0"/>
    <w:rsid w:val="00106CB0"/>
    <w:rPr>
      <w:rFonts w:ascii="Palatino Linotype" w:hAnsi="Palatino Linotype"/>
      <w:b w:val="0"/>
      <w:i w:val="0"/>
      <w:color w:val="auto"/>
      <w:sz w:val="24"/>
      <w:szCs w:val="24"/>
    </w:rPr>
  </w:style>
  <w:style w:type="character" w:customStyle="1" w:styleId="WW8Num11z0">
    <w:name w:val="WW8Num11z0"/>
    <w:rsid w:val="00106CB0"/>
    <w:rPr>
      <w:rFonts w:ascii="Times New Roman" w:hAnsi="Times New Roman"/>
      <w:b/>
      <w:i w:val="0"/>
      <w:color w:val="auto"/>
      <w:sz w:val="24"/>
      <w:szCs w:val="24"/>
    </w:rPr>
  </w:style>
  <w:style w:type="character" w:customStyle="1" w:styleId="WW8Num12z0">
    <w:name w:val="WW8Num12z0"/>
    <w:rsid w:val="00106CB0"/>
    <w:rPr>
      <w:rFonts w:ascii="Symbol" w:hAnsi="Symbol"/>
    </w:rPr>
  </w:style>
  <w:style w:type="character" w:customStyle="1" w:styleId="WW8Num12z1">
    <w:name w:val="WW8Num12z1"/>
    <w:rsid w:val="00106CB0"/>
    <w:rPr>
      <w:rFonts w:ascii="Courier New" w:hAnsi="Courier New" w:cs="Courier New"/>
    </w:rPr>
  </w:style>
  <w:style w:type="character" w:customStyle="1" w:styleId="WW8Num12z2">
    <w:name w:val="WW8Num12z2"/>
    <w:rsid w:val="00106CB0"/>
    <w:rPr>
      <w:rFonts w:ascii="Wingdings" w:hAnsi="Wingdings"/>
    </w:rPr>
  </w:style>
  <w:style w:type="character" w:customStyle="1" w:styleId="WW8Num13z0">
    <w:name w:val="WW8Num13z0"/>
    <w:rsid w:val="00106CB0"/>
    <w:rPr>
      <w:rFonts w:ascii="Symbol" w:hAnsi="Symbol"/>
    </w:rPr>
  </w:style>
  <w:style w:type="character" w:customStyle="1" w:styleId="WW8Num14z0">
    <w:name w:val="WW8Num14z0"/>
    <w:rsid w:val="00106CB0"/>
    <w:rPr>
      <w:rFonts w:ascii="Times New Roman" w:hAnsi="Times New Roman" w:cs="Times New Roman"/>
      <w:b/>
      <w:i w:val="0"/>
      <w:color w:val="auto"/>
      <w:sz w:val="28"/>
      <w:szCs w:val="28"/>
    </w:rPr>
  </w:style>
  <w:style w:type="character" w:customStyle="1" w:styleId="WW8Num14z1">
    <w:name w:val="WW8Num14z1"/>
    <w:rsid w:val="00106CB0"/>
    <w:rPr>
      <w:rFonts w:ascii="Times New Roman" w:hAnsi="Times New Roman"/>
      <w:b/>
      <w:i w:val="0"/>
      <w:color w:val="auto"/>
      <w:sz w:val="24"/>
      <w:szCs w:val="24"/>
    </w:rPr>
  </w:style>
  <w:style w:type="character" w:customStyle="1" w:styleId="WW8Num15z0">
    <w:name w:val="WW8Num15z0"/>
    <w:rsid w:val="00106CB0"/>
    <w:rPr>
      <w:rFonts w:ascii="Symbol" w:hAnsi="Symbol"/>
    </w:rPr>
  </w:style>
  <w:style w:type="character" w:customStyle="1" w:styleId="WW8Num16z0">
    <w:name w:val="WW8Num16z0"/>
    <w:rsid w:val="00106CB0"/>
    <w:rPr>
      <w:color w:val="auto"/>
    </w:rPr>
  </w:style>
  <w:style w:type="character" w:customStyle="1" w:styleId="WW8Num16z1">
    <w:name w:val="WW8Num16z1"/>
    <w:rsid w:val="00106CB0"/>
    <w:rPr>
      <w:rFonts w:ascii="Courier New" w:hAnsi="Courier New"/>
    </w:rPr>
  </w:style>
  <w:style w:type="character" w:customStyle="1" w:styleId="WW8Num16z2">
    <w:name w:val="WW8Num16z2"/>
    <w:rsid w:val="00106CB0"/>
    <w:rPr>
      <w:rFonts w:ascii="Wingdings" w:hAnsi="Wingdings"/>
    </w:rPr>
  </w:style>
  <w:style w:type="character" w:customStyle="1" w:styleId="WW8Num16z3">
    <w:name w:val="WW8Num16z3"/>
    <w:rsid w:val="00106CB0"/>
    <w:rPr>
      <w:rFonts w:ascii="Symbol" w:hAnsi="Symbol"/>
    </w:rPr>
  </w:style>
  <w:style w:type="character" w:customStyle="1" w:styleId="WW8Num17z0">
    <w:name w:val="WW8Num17z0"/>
    <w:rsid w:val="00106CB0"/>
    <w:rPr>
      <w:sz w:val="24"/>
    </w:rPr>
  </w:style>
  <w:style w:type="character" w:customStyle="1" w:styleId="WW8Num18z0">
    <w:name w:val="WW8Num18z0"/>
    <w:rsid w:val="00106CB0"/>
    <w:rPr>
      <w:rFonts w:ascii="Times New Roman" w:hAnsi="Times New Roman"/>
      <w:b/>
      <w:i w:val="0"/>
      <w:sz w:val="22"/>
      <w:szCs w:val="22"/>
    </w:rPr>
  </w:style>
  <w:style w:type="character" w:customStyle="1" w:styleId="WW8Num19z0">
    <w:name w:val="WW8Num19z0"/>
    <w:rsid w:val="00106CB0"/>
    <w:rPr>
      <w:rFonts w:ascii="Tahoma" w:hAnsi="Tahoma"/>
      <w:b/>
      <w:i w:val="0"/>
      <w:caps/>
      <w:color w:val="auto"/>
      <w:sz w:val="28"/>
    </w:rPr>
  </w:style>
  <w:style w:type="character" w:customStyle="1" w:styleId="WW8Num20z0">
    <w:name w:val="WW8Num20z0"/>
    <w:rsid w:val="00106CB0"/>
    <w:rPr>
      <w:rFonts w:ascii="Times New Roman" w:hAnsi="Times New Roman" w:cs="Times New Roman"/>
      <w:b/>
      <w:i w:val="0"/>
      <w:color w:val="auto"/>
      <w:sz w:val="28"/>
    </w:rPr>
  </w:style>
  <w:style w:type="character" w:customStyle="1" w:styleId="WW8Num20z1">
    <w:name w:val="WW8Num20z1"/>
    <w:rsid w:val="00106CB0"/>
    <w:rPr>
      <w:rFonts w:ascii="Tahoma" w:hAnsi="Tahoma"/>
      <w:b/>
      <w:i w:val="0"/>
      <w:color w:val="auto"/>
      <w:sz w:val="24"/>
    </w:rPr>
  </w:style>
  <w:style w:type="character" w:customStyle="1" w:styleId="WW8Num21z0">
    <w:name w:val="WW8Num21z0"/>
    <w:rsid w:val="00106CB0"/>
    <w:rPr>
      <w:rFonts w:ascii="Times New Roman" w:hAnsi="Times New Roman" w:cs="Times New Roman"/>
      <w:b/>
      <w:i w:val="0"/>
      <w:color w:val="auto"/>
      <w:sz w:val="28"/>
      <w:szCs w:val="28"/>
    </w:rPr>
  </w:style>
  <w:style w:type="character" w:customStyle="1" w:styleId="WW8Num21z1">
    <w:name w:val="WW8Num21z1"/>
    <w:rsid w:val="00106CB0"/>
    <w:rPr>
      <w:rFonts w:ascii="Times New Roman" w:hAnsi="Times New Roman"/>
      <w:b/>
      <w:i w:val="0"/>
      <w:color w:val="auto"/>
      <w:sz w:val="24"/>
      <w:szCs w:val="24"/>
    </w:rPr>
  </w:style>
  <w:style w:type="character" w:customStyle="1" w:styleId="WW8Num22z0">
    <w:name w:val="WW8Num22z0"/>
    <w:rsid w:val="00106CB0"/>
    <w:rPr>
      <w:rFonts w:ascii="Times New Roman" w:hAnsi="Times New Roman" w:cs="Times New Roman"/>
      <w:color w:val="auto"/>
    </w:rPr>
  </w:style>
  <w:style w:type="character" w:customStyle="1" w:styleId="WW8Num22z1">
    <w:name w:val="WW8Num22z1"/>
    <w:rsid w:val="00106CB0"/>
    <w:rPr>
      <w:rFonts w:ascii="Courier New" w:hAnsi="Courier New" w:cs="Courier New"/>
    </w:rPr>
  </w:style>
  <w:style w:type="character" w:customStyle="1" w:styleId="WW8Num22z2">
    <w:name w:val="WW8Num22z2"/>
    <w:rsid w:val="00106CB0"/>
    <w:rPr>
      <w:rFonts w:ascii="Wingdings" w:hAnsi="Wingdings"/>
    </w:rPr>
  </w:style>
  <w:style w:type="character" w:customStyle="1" w:styleId="WW8Num22z3">
    <w:name w:val="WW8Num22z3"/>
    <w:rsid w:val="00106CB0"/>
    <w:rPr>
      <w:rFonts w:ascii="Symbol" w:hAnsi="Symbol"/>
    </w:rPr>
  </w:style>
  <w:style w:type="character" w:customStyle="1" w:styleId="WW8Num24z0">
    <w:name w:val="WW8Num24z0"/>
    <w:rsid w:val="00106CB0"/>
    <w:rPr>
      <w:rFonts w:ascii="Wingdings" w:hAnsi="Wingdings"/>
      <w:b w:val="0"/>
      <w:i w:val="0"/>
      <w:color w:val="auto"/>
      <w:sz w:val="24"/>
    </w:rPr>
  </w:style>
  <w:style w:type="character" w:customStyle="1" w:styleId="WW8Num24z1">
    <w:name w:val="WW8Num24z1"/>
    <w:rsid w:val="00106CB0"/>
    <w:rPr>
      <w:rFonts w:ascii="Courier New" w:hAnsi="Courier New"/>
    </w:rPr>
  </w:style>
  <w:style w:type="character" w:customStyle="1" w:styleId="WW8Num24z2">
    <w:name w:val="WW8Num24z2"/>
    <w:rsid w:val="00106CB0"/>
    <w:rPr>
      <w:rFonts w:ascii="Wingdings" w:hAnsi="Wingdings"/>
    </w:rPr>
  </w:style>
  <w:style w:type="character" w:customStyle="1" w:styleId="WW8Num24z3">
    <w:name w:val="WW8Num24z3"/>
    <w:rsid w:val="00106CB0"/>
    <w:rPr>
      <w:rFonts w:ascii="Symbol" w:hAnsi="Symbol"/>
    </w:rPr>
  </w:style>
  <w:style w:type="character" w:customStyle="1" w:styleId="WW8Num25z0">
    <w:name w:val="WW8Num25z0"/>
    <w:rsid w:val="00106CB0"/>
    <w:rPr>
      <w:rFonts w:ascii="Tahoma" w:hAnsi="Tahoma"/>
      <w:color w:val="auto"/>
    </w:rPr>
  </w:style>
  <w:style w:type="character" w:customStyle="1" w:styleId="WW8Num26z0">
    <w:name w:val="WW8Num26z0"/>
    <w:rsid w:val="00106CB0"/>
    <w:rPr>
      <w:rFonts w:ascii="Times New Roman" w:hAnsi="Times New Roman" w:cs="Times New Roman"/>
      <w:b/>
      <w:i w:val="0"/>
      <w:color w:val="auto"/>
      <w:sz w:val="28"/>
    </w:rPr>
  </w:style>
  <w:style w:type="character" w:customStyle="1" w:styleId="WW8Num26z1">
    <w:name w:val="WW8Num26z1"/>
    <w:rsid w:val="00106CB0"/>
    <w:rPr>
      <w:rFonts w:ascii="Times New Roman" w:hAnsi="Times New Roman"/>
      <w:b/>
      <w:i w:val="0"/>
      <w:color w:val="auto"/>
      <w:sz w:val="24"/>
      <w:szCs w:val="24"/>
    </w:rPr>
  </w:style>
  <w:style w:type="character" w:customStyle="1" w:styleId="WW8Num27z0">
    <w:name w:val="WW8Num27z0"/>
    <w:rsid w:val="00106CB0"/>
    <w:rPr>
      <w:rFonts w:ascii="Times New Roman" w:hAnsi="Times New Roman"/>
      <w:b w:val="0"/>
      <w:i w:val="0"/>
      <w:sz w:val="24"/>
      <w:szCs w:val="24"/>
    </w:rPr>
  </w:style>
  <w:style w:type="character" w:customStyle="1" w:styleId="WW8Num29z0">
    <w:name w:val="WW8Num29z0"/>
    <w:rsid w:val="00106CB0"/>
    <w:rPr>
      <w:rFonts w:ascii="Times New Roman" w:hAnsi="Times New Roman"/>
      <w:b/>
      <w:i w:val="0"/>
      <w:sz w:val="22"/>
      <w:szCs w:val="22"/>
    </w:rPr>
  </w:style>
  <w:style w:type="character" w:customStyle="1" w:styleId="WW8Num30z0">
    <w:name w:val="WW8Num30z0"/>
    <w:rsid w:val="00106CB0"/>
    <w:rPr>
      <w:rFonts w:ascii="Symbol" w:hAnsi="Symbol"/>
    </w:rPr>
  </w:style>
  <w:style w:type="character" w:customStyle="1" w:styleId="WW8Num33z0">
    <w:name w:val="WW8Num33z0"/>
    <w:rsid w:val="00106CB0"/>
    <w:rPr>
      <w:rFonts w:ascii="Wingdings" w:eastAsia="Times New Roman" w:hAnsi="Wingdings" w:cs="Times New Roman"/>
    </w:rPr>
  </w:style>
  <w:style w:type="character" w:customStyle="1" w:styleId="WW8Num33z1">
    <w:name w:val="WW8Num33z1"/>
    <w:rsid w:val="00106CB0"/>
    <w:rPr>
      <w:rFonts w:ascii="Courier New" w:hAnsi="Courier New" w:cs="Courier New"/>
    </w:rPr>
  </w:style>
  <w:style w:type="character" w:customStyle="1" w:styleId="WW8Num33z2">
    <w:name w:val="WW8Num33z2"/>
    <w:rsid w:val="00106CB0"/>
    <w:rPr>
      <w:rFonts w:ascii="Wingdings" w:hAnsi="Wingdings"/>
    </w:rPr>
  </w:style>
  <w:style w:type="character" w:customStyle="1" w:styleId="WW8Num33z3">
    <w:name w:val="WW8Num33z3"/>
    <w:rsid w:val="00106CB0"/>
    <w:rPr>
      <w:rFonts w:ascii="Symbol" w:hAnsi="Symbol"/>
    </w:rPr>
  </w:style>
  <w:style w:type="character" w:customStyle="1" w:styleId="WW8Num34z0">
    <w:name w:val="WW8Num34z0"/>
    <w:rsid w:val="00106CB0"/>
    <w:rPr>
      <w:rFonts w:ascii="Tahoma" w:hAnsi="Tahoma"/>
      <w:color w:val="auto"/>
    </w:rPr>
  </w:style>
  <w:style w:type="character" w:customStyle="1" w:styleId="WW8Num35z0">
    <w:name w:val="WW8Num35z0"/>
    <w:rsid w:val="00106CB0"/>
    <w:rPr>
      <w:rFonts w:ascii="Times New Roman" w:hAnsi="Times New Roman" w:cs="Times New Roman"/>
      <w:color w:val="auto"/>
    </w:rPr>
  </w:style>
  <w:style w:type="character" w:customStyle="1" w:styleId="WW8Num35z1">
    <w:name w:val="WW8Num35z1"/>
    <w:rsid w:val="00106CB0"/>
    <w:rPr>
      <w:rFonts w:ascii="Courier New" w:hAnsi="Courier New" w:cs="Courier New"/>
    </w:rPr>
  </w:style>
  <w:style w:type="character" w:customStyle="1" w:styleId="WW8Num35z2">
    <w:name w:val="WW8Num35z2"/>
    <w:rsid w:val="00106CB0"/>
    <w:rPr>
      <w:rFonts w:ascii="Wingdings" w:hAnsi="Wingdings"/>
    </w:rPr>
  </w:style>
  <w:style w:type="character" w:customStyle="1" w:styleId="WW8Num35z3">
    <w:name w:val="WW8Num35z3"/>
    <w:rsid w:val="00106CB0"/>
    <w:rPr>
      <w:rFonts w:ascii="Symbol" w:hAnsi="Symbol"/>
    </w:rPr>
  </w:style>
  <w:style w:type="character" w:customStyle="1" w:styleId="WW8Num36z0">
    <w:name w:val="WW8Num36z0"/>
    <w:rsid w:val="00106CB0"/>
    <w:rPr>
      <w:rFonts w:ascii="Times New Roman" w:hAnsi="Times New Roman" w:cs="Times New Roman"/>
      <w:b/>
      <w:i w:val="0"/>
      <w:color w:val="auto"/>
      <w:sz w:val="28"/>
      <w:szCs w:val="28"/>
    </w:rPr>
  </w:style>
  <w:style w:type="character" w:customStyle="1" w:styleId="WW8Num36z1">
    <w:name w:val="WW8Num36z1"/>
    <w:rsid w:val="00106CB0"/>
    <w:rPr>
      <w:rFonts w:ascii="Times New Roman" w:hAnsi="Times New Roman"/>
      <w:b/>
      <w:i w:val="0"/>
      <w:color w:val="auto"/>
      <w:sz w:val="24"/>
      <w:szCs w:val="24"/>
    </w:rPr>
  </w:style>
  <w:style w:type="character" w:customStyle="1" w:styleId="WW8Num38z0">
    <w:name w:val="WW8Num38z0"/>
    <w:rsid w:val="00106CB0"/>
    <w:rPr>
      <w:rFonts w:ascii="Times New Roman" w:hAnsi="Times New Roman"/>
      <w:b w:val="0"/>
      <w:i w:val="0"/>
      <w:sz w:val="24"/>
    </w:rPr>
  </w:style>
  <w:style w:type="character" w:customStyle="1" w:styleId="WW8Num40z0">
    <w:name w:val="WW8Num40z0"/>
    <w:rsid w:val="00106CB0"/>
    <w:rPr>
      <w:rFonts w:ascii="Symbol" w:hAnsi="Symbol"/>
    </w:rPr>
  </w:style>
  <w:style w:type="character" w:customStyle="1" w:styleId="WW8Num40z1">
    <w:name w:val="WW8Num40z1"/>
    <w:rsid w:val="00106CB0"/>
    <w:rPr>
      <w:rFonts w:ascii="Courier New" w:hAnsi="Courier New"/>
    </w:rPr>
  </w:style>
  <w:style w:type="character" w:customStyle="1" w:styleId="WW8Num40z2">
    <w:name w:val="WW8Num40z2"/>
    <w:rsid w:val="00106CB0"/>
    <w:rPr>
      <w:rFonts w:ascii="Wingdings" w:hAnsi="Wingdings"/>
    </w:rPr>
  </w:style>
  <w:style w:type="character" w:customStyle="1" w:styleId="WW8Num42z0">
    <w:name w:val="WW8Num42z0"/>
    <w:rsid w:val="00106CB0"/>
    <w:rPr>
      <w:rFonts w:ascii="Palatino Linotype" w:hAnsi="Palatino Linotype"/>
      <w:b w:val="0"/>
      <w:i w:val="0"/>
      <w:color w:val="auto"/>
      <w:sz w:val="24"/>
      <w:szCs w:val="24"/>
    </w:rPr>
  </w:style>
  <w:style w:type="character" w:customStyle="1" w:styleId="Standardnpsmoodstavce1">
    <w:name w:val="Standardní písmo odstavce1"/>
    <w:rsid w:val="00106CB0"/>
  </w:style>
  <w:style w:type="character" w:styleId="Hypertextovodkaz">
    <w:name w:val="Hyperlink"/>
    <w:rsid w:val="00106CB0"/>
    <w:rPr>
      <w:color w:val="auto"/>
      <w:u w:val="none"/>
    </w:rPr>
  </w:style>
  <w:style w:type="character" w:styleId="slostrnky">
    <w:name w:val="page number"/>
    <w:rsid w:val="00106CB0"/>
    <w:rPr>
      <w:rFonts w:ascii="Times New Roman" w:hAnsi="Times New Roman"/>
      <w:color w:val="auto"/>
      <w:sz w:val="22"/>
      <w:lang w:val="cs-CZ"/>
    </w:rPr>
  </w:style>
  <w:style w:type="character" w:customStyle="1" w:styleId="PopiskaobrzkuChar">
    <w:name w:val="Popiska obrázku Char"/>
    <w:rsid w:val="00106CB0"/>
    <w:rPr>
      <w:sz w:val="22"/>
      <w:lang w:val="cs-CZ" w:eastAsia="ar-SA" w:bidi="ar-SA"/>
    </w:rPr>
  </w:style>
  <w:style w:type="paragraph" w:customStyle="1" w:styleId="Nadpis">
    <w:name w:val="Nadpis"/>
    <w:basedOn w:val="Normln"/>
    <w:next w:val="Zkladntext"/>
    <w:rsid w:val="00106CB0"/>
    <w:pPr>
      <w:keepNext/>
      <w:spacing w:before="240" w:after="120"/>
    </w:pPr>
    <w:rPr>
      <w:rFonts w:ascii="Arial" w:eastAsia="MS Mincho" w:hAnsi="Arial" w:cs="Tahoma"/>
      <w:sz w:val="28"/>
      <w:szCs w:val="28"/>
    </w:rPr>
  </w:style>
  <w:style w:type="paragraph" w:styleId="Zkladntext">
    <w:name w:val="Body Text"/>
    <w:basedOn w:val="Normln"/>
    <w:rsid w:val="00106CB0"/>
    <w:pPr>
      <w:spacing w:after="120"/>
    </w:pPr>
  </w:style>
  <w:style w:type="paragraph" w:styleId="Seznam">
    <w:name w:val="List"/>
    <w:basedOn w:val="Zkladntext"/>
    <w:rsid w:val="00106CB0"/>
    <w:rPr>
      <w:rFonts w:cs="Tahoma"/>
    </w:rPr>
  </w:style>
  <w:style w:type="paragraph" w:customStyle="1" w:styleId="Popisek">
    <w:name w:val="Popisek"/>
    <w:basedOn w:val="Normln"/>
    <w:rsid w:val="00106CB0"/>
    <w:pPr>
      <w:suppressLineNumbers/>
      <w:spacing w:before="120" w:after="120"/>
    </w:pPr>
    <w:rPr>
      <w:rFonts w:cs="Tahoma"/>
      <w:i/>
      <w:iCs/>
      <w:szCs w:val="24"/>
    </w:rPr>
  </w:style>
  <w:style w:type="paragraph" w:customStyle="1" w:styleId="Rejstk">
    <w:name w:val="Rejstřík"/>
    <w:basedOn w:val="Normln"/>
    <w:rsid w:val="00106CB0"/>
    <w:pPr>
      <w:suppressLineNumbers/>
    </w:pPr>
    <w:rPr>
      <w:rFonts w:cs="Tahoma"/>
    </w:rPr>
  </w:style>
  <w:style w:type="paragraph" w:customStyle="1" w:styleId="Literatura">
    <w:name w:val="Literatura"/>
    <w:basedOn w:val="Normln"/>
    <w:rsid w:val="00C446BF"/>
    <w:pPr>
      <w:numPr>
        <w:numId w:val="5"/>
      </w:numPr>
      <w:spacing w:after="240"/>
      <w:ind w:left="0" w:firstLine="0"/>
      <w:contextualSpacing/>
      <w:jc w:val="left"/>
    </w:pPr>
    <w:rPr>
      <w:rFonts w:cs="Tahoma"/>
    </w:rPr>
  </w:style>
  <w:style w:type="paragraph" w:customStyle="1" w:styleId="Rozvrendokumentu1">
    <w:name w:val="Rozvržení dokumentu1"/>
    <w:basedOn w:val="Normln"/>
    <w:rsid w:val="00106CB0"/>
    <w:pPr>
      <w:shd w:val="clear" w:color="auto" w:fill="000080"/>
    </w:pPr>
    <w:rPr>
      <w:rFonts w:ascii="Tahoma" w:hAnsi="Tahoma"/>
    </w:rPr>
  </w:style>
  <w:style w:type="paragraph" w:styleId="Zhlav">
    <w:name w:val="header"/>
    <w:basedOn w:val="Normln"/>
    <w:rsid w:val="00106CB0"/>
    <w:pPr>
      <w:tabs>
        <w:tab w:val="right" w:pos="8789"/>
      </w:tabs>
    </w:pPr>
    <w:rPr>
      <w:sz w:val="22"/>
    </w:rPr>
  </w:style>
  <w:style w:type="paragraph" w:styleId="Zpat">
    <w:name w:val="footer"/>
    <w:basedOn w:val="Normln"/>
    <w:rsid w:val="00106CB0"/>
    <w:pPr>
      <w:tabs>
        <w:tab w:val="right" w:pos="8789"/>
      </w:tabs>
    </w:pPr>
    <w:rPr>
      <w:sz w:val="22"/>
    </w:rPr>
  </w:style>
  <w:style w:type="paragraph" w:customStyle="1" w:styleId="Nzevlnku">
    <w:name w:val="Název článku"/>
    <w:basedOn w:val="Normln"/>
    <w:next w:val="Normln"/>
    <w:rsid w:val="00106CB0"/>
    <w:pPr>
      <w:spacing w:after="480"/>
      <w:jc w:val="left"/>
    </w:pPr>
    <w:rPr>
      <w:b/>
      <w:caps/>
      <w:sz w:val="32"/>
    </w:rPr>
  </w:style>
  <w:style w:type="paragraph" w:customStyle="1" w:styleId="Jmnoautorapodnzvem">
    <w:name w:val="Jméno autora pod názvem"/>
    <w:basedOn w:val="Normln"/>
    <w:next w:val="Normln"/>
    <w:rsid w:val="00106CB0"/>
    <w:pPr>
      <w:spacing w:after="480"/>
      <w:jc w:val="left"/>
    </w:pPr>
    <w:rPr>
      <w:iCs/>
      <w:sz w:val="28"/>
    </w:rPr>
  </w:style>
  <w:style w:type="paragraph" w:customStyle="1" w:styleId="Popiskaobrzku">
    <w:name w:val="Popiska obrázku"/>
    <w:basedOn w:val="Normln"/>
    <w:next w:val="Normln"/>
    <w:rsid w:val="006B6B09"/>
    <w:pPr>
      <w:numPr>
        <w:numId w:val="12"/>
      </w:numPr>
      <w:tabs>
        <w:tab w:val="clear" w:pos="567"/>
      </w:tabs>
      <w:spacing w:before="120" w:after="240"/>
      <w:jc w:val="center"/>
    </w:pPr>
    <w:rPr>
      <w:sz w:val="22"/>
      <w:lang w:val="en-GB"/>
    </w:rPr>
  </w:style>
  <w:style w:type="paragraph" w:customStyle="1" w:styleId="Podkovn">
    <w:name w:val="Poděkování"/>
    <w:rsid w:val="00106CB0"/>
    <w:pPr>
      <w:tabs>
        <w:tab w:val="left" w:pos="567"/>
      </w:tabs>
      <w:suppressAutoHyphens/>
      <w:spacing w:before="480" w:after="240"/>
      <w:jc w:val="both"/>
    </w:pPr>
    <w:rPr>
      <w:rFonts w:eastAsia="Arial"/>
      <w:i/>
      <w:iCs/>
      <w:sz w:val="24"/>
      <w:lang w:eastAsia="ar-SA"/>
    </w:rPr>
  </w:style>
  <w:style w:type="paragraph" w:customStyle="1" w:styleId="Jmnoautorazalnkem">
    <w:name w:val="Jméno autora za článkem"/>
    <w:basedOn w:val="Normln"/>
    <w:next w:val="Normln"/>
    <w:rsid w:val="00106CB0"/>
    <w:pPr>
      <w:keepNext/>
      <w:keepLines/>
      <w:jc w:val="left"/>
    </w:pPr>
    <w:rPr>
      <w:rFonts w:cs="Arial"/>
      <w:b/>
      <w:sz w:val="28"/>
      <w:szCs w:val="17"/>
    </w:rPr>
  </w:style>
  <w:style w:type="paragraph" w:customStyle="1" w:styleId="Psmotabulky">
    <w:name w:val="Písmo tabulky"/>
    <w:rsid w:val="00106CB0"/>
    <w:pPr>
      <w:suppressAutoHyphens/>
      <w:jc w:val="center"/>
    </w:pPr>
    <w:rPr>
      <w:rFonts w:eastAsia="Arial"/>
      <w:sz w:val="22"/>
      <w:lang w:eastAsia="ar-SA"/>
    </w:rPr>
  </w:style>
  <w:style w:type="paragraph" w:customStyle="1" w:styleId="Popiskatabulky">
    <w:name w:val="Popiska tabulky"/>
    <w:rsid w:val="00106CB0"/>
    <w:pPr>
      <w:keepNext/>
      <w:numPr>
        <w:numId w:val="3"/>
      </w:numPr>
      <w:tabs>
        <w:tab w:val="left" w:pos="851"/>
      </w:tabs>
      <w:suppressAutoHyphens/>
      <w:spacing w:before="240" w:after="60"/>
    </w:pPr>
    <w:rPr>
      <w:rFonts w:eastAsia="Arial"/>
      <w:sz w:val="22"/>
      <w:lang w:eastAsia="ar-SA"/>
    </w:rPr>
  </w:style>
  <w:style w:type="paragraph" w:styleId="Textbubliny">
    <w:name w:val="Balloon Text"/>
    <w:basedOn w:val="Normln"/>
    <w:rsid w:val="00106CB0"/>
    <w:rPr>
      <w:rFonts w:ascii="Tahoma" w:hAnsi="Tahoma" w:cs="Tahoma"/>
      <w:sz w:val="16"/>
      <w:szCs w:val="16"/>
    </w:rPr>
  </w:style>
  <w:style w:type="paragraph" w:customStyle="1" w:styleId="Odsazen1dku">
    <w:name w:val="Odsazení 1. řádku"/>
    <w:basedOn w:val="Normln"/>
    <w:rsid w:val="00106CB0"/>
    <w:pPr>
      <w:ind w:firstLine="567"/>
    </w:pPr>
  </w:style>
  <w:style w:type="paragraph" w:customStyle="1" w:styleId="Titulek1">
    <w:name w:val="Titulek1"/>
    <w:basedOn w:val="Normln"/>
    <w:next w:val="Normln"/>
    <w:rsid w:val="00106CB0"/>
    <w:pPr>
      <w:spacing w:before="120" w:after="120"/>
    </w:pPr>
    <w:rPr>
      <w:b/>
      <w:bCs/>
      <w:sz w:val="20"/>
    </w:rPr>
  </w:style>
  <w:style w:type="paragraph" w:customStyle="1" w:styleId="Analytickvztahy">
    <w:name w:val="Analytické vztahy"/>
    <w:rsid w:val="00106CB0"/>
    <w:pPr>
      <w:tabs>
        <w:tab w:val="right" w:pos="8789"/>
      </w:tabs>
      <w:suppressAutoHyphens/>
      <w:spacing w:before="120" w:after="120"/>
      <w:ind w:left="567"/>
    </w:pPr>
    <w:rPr>
      <w:rFonts w:eastAsia="Arial" w:cs="Arial"/>
      <w:sz w:val="24"/>
      <w:lang w:eastAsia="ar-SA"/>
    </w:rPr>
  </w:style>
  <w:style w:type="paragraph" w:customStyle="1" w:styleId="Bodyvtextu">
    <w:name w:val="Body v textu"/>
    <w:basedOn w:val="Normln"/>
    <w:rsid w:val="00C446BF"/>
    <w:pPr>
      <w:numPr>
        <w:numId w:val="4"/>
      </w:numPr>
      <w:tabs>
        <w:tab w:val="left" w:pos="2835"/>
        <w:tab w:val="left" w:pos="3402"/>
        <w:tab w:val="left" w:pos="3969"/>
      </w:tabs>
      <w:spacing w:after="240"/>
      <w:ind w:left="0" w:firstLine="0"/>
      <w:contextualSpacing/>
      <w:jc w:val="left"/>
    </w:pPr>
  </w:style>
  <w:style w:type="paragraph" w:customStyle="1" w:styleId="Bodyvtextu2">
    <w:name w:val="Body v textu 2"/>
    <w:basedOn w:val="Bodyvtextu"/>
    <w:rsid w:val="00106CB0"/>
  </w:style>
  <w:style w:type="paragraph" w:styleId="Citt">
    <w:name w:val="Quote"/>
    <w:basedOn w:val="Normln"/>
    <w:qFormat/>
    <w:rsid w:val="00106CB0"/>
    <w:pPr>
      <w:spacing w:before="120" w:after="120"/>
      <w:ind w:left="567" w:right="567"/>
    </w:pPr>
    <w:rPr>
      <w:sz w:val="22"/>
    </w:rPr>
  </w:style>
  <w:style w:type="paragraph" w:customStyle="1" w:styleId="Posledndek">
    <w:name w:val="Poslední řádek"/>
    <w:basedOn w:val="Normln"/>
    <w:rsid w:val="00106CB0"/>
    <w:rPr>
      <w:sz w:val="2"/>
    </w:rPr>
  </w:style>
  <w:style w:type="paragraph" w:customStyle="1" w:styleId="Poznmkavtextu">
    <w:name w:val="Poznámka v textu"/>
    <w:basedOn w:val="Citt"/>
    <w:rsid w:val="00106CB0"/>
    <w:pPr>
      <w:ind w:left="0" w:right="0"/>
    </w:pPr>
    <w:rPr>
      <w:sz w:val="20"/>
    </w:rPr>
  </w:style>
  <w:style w:type="paragraph" w:customStyle="1" w:styleId="LiteraturaVelk">
    <w:name w:val="Literatura Velká"/>
    <w:basedOn w:val="Literatura"/>
    <w:rsid w:val="00106CB0"/>
    <w:pPr>
      <w:numPr>
        <w:numId w:val="0"/>
      </w:numPr>
    </w:pPr>
    <w:rPr>
      <w:caps/>
    </w:rPr>
  </w:style>
  <w:style w:type="paragraph" w:customStyle="1" w:styleId="LiteraturaKurzva">
    <w:name w:val="Literatura Kurzíva"/>
    <w:basedOn w:val="Literatura"/>
    <w:rsid w:val="00106CB0"/>
    <w:pPr>
      <w:numPr>
        <w:numId w:val="0"/>
      </w:numPr>
    </w:pPr>
    <w:rPr>
      <w:i/>
      <w:iCs/>
    </w:rPr>
  </w:style>
  <w:style w:type="paragraph" w:customStyle="1" w:styleId="Obsah-nzevlnku">
    <w:name w:val="Obsah-název článku"/>
    <w:basedOn w:val="Normln"/>
    <w:rsid w:val="00106CB0"/>
    <w:pPr>
      <w:keepNext/>
      <w:jc w:val="left"/>
    </w:pPr>
    <w:rPr>
      <w:b/>
    </w:rPr>
  </w:style>
  <w:style w:type="paragraph" w:customStyle="1" w:styleId="Obsah-autor">
    <w:name w:val="Obsah-autor"/>
    <w:basedOn w:val="Normln"/>
    <w:next w:val="Obsah-nzevlnku"/>
    <w:rsid w:val="00106CB0"/>
    <w:pPr>
      <w:tabs>
        <w:tab w:val="right" w:pos="8789"/>
      </w:tabs>
      <w:spacing w:after="240"/>
      <w:jc w:val="left"/>
    </w:pPr>
  </w:style>
  <w:style w:type="paragraph" w:customStyle="1" w:styleId="Obsah-nzevsekce">
    <w:name w:val="Obsah-název sekce"/>
    <w:basedOn w:val="Normln"/>
    <w:rsid w:val="00106CB0"/>
    <w:pPr>
      <w:spacing w:before="480" w:after="240"/>
      <w:jc w:val="left"/>
    </w:pPr>
    <w:rPr>
      <w:b/>
      <w:caps/>
      <w:sz w:val="28"/>
      <w:szCs w:val="28"/>
    </w:rPr>
  </w:style>
  <w:style w:type="paragraph" w:customStyle="1" w:styleId="kde">
    <w:name w:val="kde"/>
    <w:basedOn w:val="Normln"/>
    <w:rsid w:val="00106CB0"/>
    <w:pPr>
      <w:spacing w:after="240"/>
      <w:ind w:left="1701" w:hanging="1134"/>
      <w:jc w:val="left"/>
    </w:pPr>
  </w:style>
  <w:style w:type="paragraph" w:customStyle="1" w:styleId="Bodyvtextunadpis">
    <w:name w:val="Body v textu nadpis"/>
    <w:basedOn w:val="Normln"/>
    <w:rsid w:val="00106CB0"/>
    <w:pPr>
      <w:keepNext/>
      <w:spacing w:before="240"/>
    </w:pPr>
    <w:rPr>
      <w:szCs w:val="24"/>
    </w:rPr>
  </w:style>
  <w:style w:type="paragraph" w:customStyle="1" w:styleId="Obrzek">
    <w:name w:val="Obrázek"/>
    <w:basedOn w:val="Normln"/>
    <w:next w:val="Popiskaobrzku"/>
    <w:rsid w:val="00106CB0"/>
    <w:pPr>
      <w:keepNext/>
      <w:spacing w:before="240"/>
      <w:jc w:val="center"/>
    </w:pPr>
    <w:rPr>
      <w:sz w:val="22"/>
    </w:rPr>
  </w:style>
  <w:style w:type="paragraph" w:customStyle="1" w:styleId="Nadpisodstavce">
    <w:name w:val="Nadpis odstavce"/>
    <w:basedOn w:val="Normln"/>
    <w:rsid w:val="00106CB0"/>
    <w:pPr>
      <w:keepNext/>
      <w:spacing w:before="240"/>
    </w:pPr>
    <w:rPr>
      <w:b/>
    </w:rPr>
  </w:style>
  <w:style w:type="paragraph" w:customStyle="1" w:styleId="Podnadpisek">
    <w:name w:val="Podnadpisek"/>
    <w:basedOn w:val="Normln"/>
    <w:rsid w:val="00106CB0"/>
    <w:pPr>
      <w:keepNext/>
      <w:spacing w:before="240"/>
      <w:jc w:val="left"/>
    </w:pPr>
    <w:rPr>
      <w:b/>
      <w:szCs w:val="24"/>
    </w:rPr>
  </w:style>
  <w:style w:type="paragraph" w:customStyle="1" w:styleId="slavtextu">
    <w:name w:val="Čísla v textu"/>
    <w:basedOn w:val="Normln"/>
    <w:rsid w:val="00106CB0"/>
    <w:pPr>
      <w:numPr>
        <w:numId w:val="2"/>
      </w:numPr>
      <w:tabs>
        <w:tab w:val="left" w:pos="0"/>
        <w:tab w:val="left" w:pos="540"/>
        <w:tab w:val="left" w:pos="1980"/>
      </w:tabs>
      <w:ind w:left="-1080" w:firstLine="0"/>
    </w:pPr>
  </w:style>
  <w:style w:type="paragraph" w:customStyle="1" w:styleId="Kontakty">
    <w:name w:val="Kontakty"/>
    <w:basedOn w:val="Normln"/>
    <w:rsid w:val="00106CB0"/>
    <w:pPr>
      <w:ind w:left="567" w:hanging="567"/>
      <w:jc w:val="left"/>
    </w:pPr>
  </w:style>
  <w:style w:type="paragraph" w:customStyle="1" w:styleId="StylLiteraturaVelk">
    <w:name w:val="Styl Literatura Velká"/>
    <w:basedOn w:val="Literatura"/>
    <w:rsid w:val="00106CB0"/>
    <w:pPr>
      <w:numPr>
        <w:numId w:val="0"/>
      </w:numPr>
    </w:pPr>
    <w:rPr>
      <w:caps/>
    </w:rPr>
  </w:style>
  <w:style w:type="paragraph" w:customStyle="1" w:styleId="LiteraturaA">
    <w:name w:val="Literatura A"/>
    <w:basedOn w:val="Literatura"/>
    <w:rsid w:val="00106CB0"/>
  </w:style>
  <w:style w:type="paragraph" w:customStyle="1" w:styleId="Nadpispkladu">
    <w:name w:val="Nadpis příkladu"/>
    <w:basedOn w:val="Normln"/>
    <w:rsid w:val="00106CB0"/>
    <w:pPr>
      <w:pBdr>
        <w:top w:val="single" w:sz="8" w:space="1" w:color="000000"/>
        <w:bottom w:val="single" w:sz="8" w:space="1" w:color="000000"/>
      </w:pBdr>
      <w:tabs>
        <w:tab w:val="left" w:pos="2268"/>
      </w:tabs>
      <w:ind w:left="2268" w:hanging="2268"/>
    </w:pPr>
    <w:rPr>
      <w:b/>
      <w:caps/>
      <w:sz w:val="28"/>
      <w:szCs w:val="28"/>
    </w:rPr>
  </w:style>
  <w:style w:type="paragraph" w:customStyle="1" w:styleId="Obsahtabulky">
    <w:name w:val="Obsah tabulky"/>
    <w:basedOn w:val="Normln"/>
    <w:rsid w:val="00106CB0"/>
    <w:pPr>
      <w:suppressLineNumbers/>
    </w:pPr>
  </w:style>
  <w:style w:type="paragraph" w:customStyle="1" w:styleId="Nadpistabulky">
    <w:name w:val="Nadpis tabulky"/>
    <w:basedOn w:val="Obsahtabulky"/>
    <w:rsid w:val="00106CB0"/>
    <w:pPr>
      <w:jc w:val="center"/>
    </w:pPr>
    <w:rPr>
      <w:b/>
      <w:bCs/>
    </w:rPr>
  </w:style>
  <w:style w:type="paragraph" w:customStyle="1" w:styleId="Nzev1">
    <w:name w:val="Název1"/>
    <w:basedOn w:val="Normln"/>
    <w:next w:val="Normln"/>
    <w:rsid w:val="00002058"/>
    <w:pPr>
      <w:tabs>
        <w:tab w:val="clear" w:pos="567"/>
        <w:tab w:val="left" w:pos="510"/>
        <w:tab w:val="left" w:pos="1134"/>
        <w:tab w:val="left" w:pos="1701"/>
      </w:tabs>
      <w:spacing w:after="480"/>
      <w:contextualSpacing/>
      <w:jc w:val="left"/>
      <w:outlineLvl w:val="0"/>
    </w:pPr>
    <w:rPr>
      <w:b/>
      <w:caps/>
      <w:sz w:val="30"/>
      <w:lang w:eastAsia="cs-CZ"/>
    </w:rPr>
  </w:style>
  <w:style w:type="paragraph" w:customStyle="1" w:styleId="Author">
    <w:name w:val="Author"/>
    <w:basedOn w:val="Normln"/>
    <w:next w:val="Normln"/>
    <w:rsid w:val="00002058"/>
    <w:pPr>
      <w:tabs>
        <w:tab w:val="clear" w:pos="567"/>
        <w:tab w:val="left" w:pos="510"/>
        <w:tab w:val="left" w:pos="1134"/>
        <w:tab w:val="left" w:pos="1701"/>
      </w:tabs>
      <w:spacing w:before="60" w:after="240"/>
      <w:contextualSpacing/>
      <w:jc w:val="center"/>
    </w:pPr>
    <w:rPr>
      <w:b/>
      <w:iCs/>
      <w:sz w:val="22"/>
      <w:szCs w:val="24"/>
      <w:lang w:val="en-GB" w:eastAsia="cs-CZ"/>
    </w:rPr>
  </w:style>
  <w:style w:type="paragraph" w:customStyle="1" w:styleId="Figure">
    <w:name w:val="Figure"/>
    <w:basedOn w:val="Normln"/>
    <w:next w:val="Normln"/>
    <w:rsid w:val="00002058"/>
    <w:pPr>
      <w:numPr>
        <w:numId w:val="11"/>
      </w:numPr>
      <w:tabs>
        <w:tab w:val="clear" w:pos="567"/>
        <w:tab w:val="left" w:pos="510"/>
      </w:tabs>
      <w:spacing w:before="100" w:after="200"/>
      <w:contextualSpacing/>
      <w:jc w:val="center"/>
    </w:pPr>
    <w:rPr>
      <w:sz w:val="20"/>
      <w:lang w:eastAsia="cs-CZ"/>
    </w:rPr>
  </w:style>
  <w:style w:type="paragraph" w:customStyle="1" w:styleId="PopiskaobrzkuEN">
    <w:name w:val="Popiska obrázku EN"/>
    <w:basedOn w:val="Popiskaobrzku"/>
    <w:qFormat/>
    <w:rsid w:val="004F71DA"/>
  </w:style>
  <w:style w:type="paragraph" w:styleId="Titulek">
    <w:name w:val="caption"/>
    <w:basedOn w:val="Normln"/>
    <w:next w:val="Normln"/>
    <w:unhideWhenUsed/>
    <w:qFormat/>
    <w:rsid w:val="00D93CC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pontex.cz/" TargetMode="External"/><Relationship Id="rId26" Type="http://schemas.openxmlformats.org/officeDocument/2006/relationships/hyperlink" Target="http://www.metrostav.cz" TargetMode="External"/><Relationship Id="rId3" Type="http://schemas.openxmlformats.org/officeDocument/2006/relationships/styles" Target="styles.xml"/><Relationship Id="rId21" Type="http://schemas.openxmlformats.org/officeDocument/2006/relationships/hyperlink" Target="mailto:vitek@metrostav.c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mailto:kalny@liapor.cz" TargetMode="External"/><Relationship Id="rId25" Type="http://schemas.openxmlformats.org/officeDocument/2006/relationships/hyperlink" Target="mailto:tvrz@metrostav.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pontex.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metrostav.cz"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robert"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mailto:kvasnicka@pontex.cz"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 Id="rId22" Type="http://schemas.openxmlformats.org/officeDocument/2006/relationships/hyperlink" Target="http://www.metrostav.cz"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stimil%20&#352;r&#367;ma\Data%20aplikac&#237;\Microsoft\&#352;ablony\CBS10.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6DE0-1794-4BCD-A215-6E68ACCE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CBS10.dot</Template>
  <TotalTime>358</TotalTime>
  <Pages>6</Pages>
  <Words>1588</Words>
  <Characters>9374</Characters>
  <Application>Microsoft Office Word</Application>
  <DocSecurity>0</DocSecurity>
  <Lines>78</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TECHNICKÝ STAV BETONOVÝCH KONSTRUKCÍ PANELOVÝCH BUDOV</vt:lpstr>
    </vt:vector>
  </TitlesOfParts>
  <Company>Microsoft</Company>
  <LinksUpToDate>false</LinksUpToDate>
  <CharactersWithSpaces>10941</CharactersWithSpaces>
  <SharedDoc>false</SharedDoc>
  <HLinks>
    <vt:vector size="66" baseType="variant">
      <vt:variant>
        <vt:i4>1245185</vt:i4>
      </vt:variant>
      <vt:variant>
        <vt:i4>36</vt:i4>
      </vt:variant>
      <vt:variant>
        <vt:i4>0</vt:i4>
      </vt:variant>
      <vt:variant>
        <vt:i4>5</vt:i4>
      </vt:variant>
      <vt:variant>
        <vt:lpwstr>http://www.metrostav.cz/</vt:lpwstr>
      </vt:variant>
      <vt:variant>
        <vt:lpwstr/>
      </vt:variant>
      <vt:variant>
        <vt:i4>7667793</vt:i4>
      </vt:variant>
      <vt:variant>
        <vt:i4>33</vt:i4>
      </vt:variant>
      <vt:variant>
        <vt:i4>0</vt:i4>
      </vt:variant>
      <vt:variant>
        <vt:i4>5</vt:i4>
      </vt:variant>
      <vt:variant>
        <vt:lpwstr>mailto:tvrz@metrostav.cz</vt:lpwstr>
      </vt:variant>
      <vt:variant>
        <vt:lpwstr/>
      </vt:variant>
      <vt:variant>
        <vt:i4>1245185</vt:i4>
      </vt:variant>
      <vt:variant>
        <vt:i4>30</vt:i4>
      </vt:variant>
      <vt:variant>
        <vt:i4>0</vt:i4>
      </vt:variant>
      <vt:variant>
        <vt:i4>5</vt:i4>
      </vt:variant>
      <vt:variant>
        <vt:lpwstr>http://www.metrostav.cz/</vt:lpwstr>
      </vt:variant>
      <vt:variant>
        <vt:lpwstr/>
      </vt:variant>
      <vt:variant>
        <vt:i4>64</vt:i4>
      </vt:variant>
      <vt:variant>
        <vt:i4>27</vt:i4>
      </vt:variant>
      <vt:variant>
        <vt:i4>0</vt:i4>
      </vt:variant>
      <vt:variant>
        <vt:i4>5</vt:i4>
      </vt:variant>
      <vt:variant>
        <vt:lpwstr>mailto:robert</vt:lpwstr>
      </vt:variant>
      <vt:variant>
        <vt:lpwstr/>
      </vt:variant>
      <vt:variant>
        <vt:i4>1245185</vt:i4>
      </vt:variant>
      <vt:variant>
        <vt:i4>24</vt:i4>
      </vt:variant>
      <vt:variant>
        <vt:i4>0</vt:i4>
      </vt:variant>
      <vt:variant>
        <vt:i4>5</vt:i4>
      </vt:variant>
      <vt:variant>
        <vt:lpwstr>http://www.metrostav.cz/</vt:lpwstr>
      </vt:variant>
      <vt:variant>
        <vt:lpwstr/>
      </vt:variant>
      <vt:variant>
        <vt:i4>1835053</vt:i4>
      </vt:variant>
      <vt:variant>
        <vt:i4>21</vt:i4>
      </vt:variant>
      <vt:variant>
        <vt:i4>0</vt:i4>
      </vt:variant>
      <vt:variant>
        <vt:i4>5</vt:i4>
      </vt:variant>
      <vt:variant>
        <vt:lpwstr>mailto:vitek@metrostav.cz</vt:lpwstr>
      </vt:variant>
      <vt:variant>
        <vt:lpwstr/>
      </vt:variant>
      <vt:variant>
        <vt:i4>262224</vt:i4>
      </vt:variant>
      <vt:variant>
        <vt:i4>18</vt:i4>
      </vt:variant>
      <vt:variant>
        <vt:i4>0</vt:i4>
      </vt:variant>
      <vt:variant>
        <vt:i4>5</vt:i4>
      </vt:variant>
      <vt:variant>
        <vt:lpwstr>http://www.pontex.cz/</vt:lpwstr>
      </vt:variant>
      <vt:variant>
        <vt:lpwstr/>
      </vt:variant>
      <vt:variant>
        <vt:i4>2818061</vt:i4>
      </vt:variant>
      <vt:variant>
        <vt:i4>15</vt:i4>
      </vt:variant>
      <vt:variant>
        <vt:i4>0</vt:i4>
      </vt:variant>
      <vt:variant>
        <vt:i4>5</vt:i4>
      </vt:variant>
      <vt:variant>
        <vt:lpwstr>mailto:kvasnicka@pontex.cz</vt:lpwstr>
      </vt:variant>
      <vt:variant>
        <vt:lpwstr/>
      </vt:variant>
      <vt:variant>
        <vt:i4>262224</vt:i4>
      </vt:variant>
      <vt:variant>
        <vt:i4>12</vt:i4>
      </vt:variant>
      <vt:variant>
        <vt:i4>0</vt:i4>
      </vt:variant>
      <vt:variant>
        <vt:i4>5</vt:i4>
      </vt:variant>
      <vt:variant>
        <vt:lpwstr>http://www.pontex.cz/</vt:lpwstr>
      </vt:variant>
      <vt:variant>
        <vt:lpwstr/>
      </vt:variant>
      <vt:variant>
        <vt:i4>2752525</vt:i4>
      </vt:variant>
      <vt:variant>
        <vt:i4>9</vt:i4>
      </vt:variant>
      <vt:variant>
        <vt:i4>0</vt:i4>
      </vt:variant>
      <vt:variant>
        <vt:i4>5</vt:i4>
      </vt:variant>
      <vt:variant>
        <vt:lpwstr>mailto:kalny@liapor.cz</vt:lpwstr>
      </vt:variant>
      <vt:variant>
        <vt:lpwstr/>
      </vt:variant>
      <vt:variant>
        <vt:i4>3342341</vt:i4>
      </vt:variant>
      <vt:variant>
        <vt:i4>0</vt:i4>
      </vt:variant>
      <vt:variant>
        <vt:i4>0</vt:i4>
      </vt:variant>
      <vt:variant>
        <vt:i4>5</vt:i4>
      </vt:variant>
      <vt:variant>
        <vt:lpwstr>mailto:kalny@pontex.cz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Jiří</cp:lastModifiedBy>
  <cp:revision>43</cp:revision>
  <cp:lastPrinted>2012-08-03T13:47:00Z</cp:lastPrinted>
  <dcterms:created xsi:type="dcterms:W3CDTF">2012-08-08T13:39:00Z</dcterms:created>
  <dcterms:modified xsi:type="dcterms:W3CDTF">2021-06-30T17:36:00Z</dcterms:modified>
</cp:coreProperties>
</file>