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8B0F" w14:textId="77777777" w:rsidR="00DD4068" w:rsidRPr="00DD4068" w:rsidRDefault="00DD4068" w:rsidP="008A0894">
      <w:pPr>
        <w:pStyle w:val="Nzevlnku"/>
        <w:rPr>
          <w:caps w:val="0"/>
        </w:rPr>
      </w:pPr>
      <w:r>
        <w:t xml:space="preserve">Realizace mostu přes Rybný potok </w:t>
      </w:r>
      <w:r w:rsidRPr="0040535B">
        <w:rPr>
          <w:i/>
          <w:caps w:val="0"/>
          <w:color w:val="0070C0"/>
        </w:rPr>
        <w:t>(pouze vzor</w:t>
      </w:r>
      <w:r w:rsidR="0040535B">
        <w:rPr>
          <w:i/>
          <w:caps w:val="0"/>
          <w:color w:val="0070C0"/>
        </w:rPr>
        <w:t>!</w:t>
      </w:r>
      <w:r w:rsidRPr="0040535B">
        <w:rPr>
          <w:i/>
          <w:caps w:val="0"/>
          <w:color w:val="0070C0"/>
        </w:rPr>
        <w:t>)</w:t>
      </w:r>
    </w:p>
    <w:p w14:paraId="03536D5C" w14:textId="77777777" w:rsidR="00DD4068" w:rsidRDefault="00DD4068" w:rsidP="008A0894">
      <w:pPr>
        <w:pStyle w:val="Jmnoautorapodnzvem"/>
      </w:pPr>
      <w:r>
        <w:t xml:space="preserve">Jan </w:t>
      </w:r>
      <w:smartTag w:uri="urn:schemas-microsoft-com:office:smarttags" w:element="PersonName">
        <w:smartTagPr>
          <w:attr w:name="ProductID" w:val="L. V￭tek"/>
        </w:smartTagPr>
        <w:r>
          <w:t>L. Vítek</w:t>
        </w:r>
      </w:smartTag>
      <w:r>
        <w:t xml:space="preserve">, Alexandr Tvrz, </w:t>
      </w:r>
      <w:smartTag w:uri="urn:schemas-microsoft-com:office:smarttags" w:element="PersonName">
        <w:smartTagPr>
          <w:attr w:name="ProductID" w:val="Pavel Smíšek"/>
        </w:smartTagPr>
        <w:r>
          <w:t>Pavel Smíšek</w:t>
        </w:r>
      </w:smartTag>
    </w:p>
    <w:p w14:paraId="32970AA9" w14:textId="77777777" w:rsidR="00DD4068" w:rsidRPr="008A0894" w:rsidRDefault="00DD4068" w:rsidP="008A0894">
      <w:pPr>
        <w:pStyle w:val="Nadpis1"/>
        <w:tabs>
          <w:tab w:val="num" w:pos="567"/>
        </w:tabs>
        <w:ind w:left="0" w:firstLine="0"/>
        <w:rPr>
          <w:bCs/>
        </w:rPr>
      </w:pPr>
      <w:r w:rsidRPr="008A0894">
        <w:rPr>
          <w:bCs/>
        </w:rPr>
        <w:t>Úvod</w:t>
      </w:r>
    </w:p>
    <w:p w14:paraId="6780BDA0" w14:textId="77777777" w:rsidR="00DD4068" w:rsidRDefault="00DD4068" w:rsidP="008A0894">
      <w:r>
        <w:t xml:space="preserve">Příspěvek navazuje na článek </w:t>
      </w:r>
      <w:r w:rsidR="008A0894">
        <w:t>P</w:t>
      </w:r>
      <w:r>
        <w:t>rof. Stráského a Dr. Brože, který popisuje projekt mostu. Uvádí též vyšší dodavatelské vztahy, které zde nebudou opakovány. Výstavba mostu probíhala pod mimořádným časovým tlakem. Vlivem dlouhého projednávání stavby došlo k podpisu smlouvy mezi Metrostavem a. s. (Divize 5) a vyšším dodavatelem až v létě roku 2004. Termín dokončení mostu (</w:t>
      </w:r>
      <w:r w:rsidR="008A0894">
        <w:t xml:space="preserve">listopad </w:t>
      </w:r>
      <w:r>
        <w:t xml:space="preserve">2006) se nezměnil, na stavbu mostu byly k dispozici pouze 2 roky místo původně plánovaných 3 let. </w:t>
      </w:r>
    </w:p>
    <w:p w14:paraId="50F797DD" w14:textId="77777777" w:rsidR="00DD4068" w:rsidRPr="008A0894" w:rsidRDefault="00DD4068" w:rsidP="008A0894">
      <w:pPr>
        <w:pStyle w:val="Nadpis1"/>
        <w:tabs>
          <w:tab w:val="num" w:pos="567"/>
        </w:tabs>
        <w:ind w:left="0" w:firstLine="0"/>
        <w:rPr>
          <w:bCs/>
        </w:rPr>
      </w:pPr>
      <w:r w:rsidRPr="008A0894">
        <w:rPr>
          <w:bCs/>
        </w:rPr>
        <w:t>Spodní stavba mostu</w:t>
      </w:r>
    </w:p>
    <w:p w14:paraId="4589D2F9" w14:textId="77777777" w:rsidR="005A1691" w:rsidRDefault="00DD4068" w:rsidP="008A0894">
      <w:pPr>
        <w:rPr>
          <w:rFonts w:cs="Tahoma"/>
        </w:rPr>
      </w:pPr>
      <w:r>
        <w:rPr>
          <w:rFonts w:cs="Tahoma"/>
        </w:rPr>
        <w:t xml:space="preserve">Stavební jámy pro některé pilíře byly jediné, co se podařilo postavit před koncem roku 2004. Pak nastalo zimní období, kdy v prostoru Krušných hor není možné pracovat. Sněhu není tolik, ale soustavné větry způsobují závěje a znemožňují dopravu do místa stavby i pro menší vozidla. První základ byl vybetonován až koncem března 2005. Pak se stavba rozběhla postupně do svého rychlého tempa. Po vybetonování základů se přistoupilo k výstavbě pilířů. Požadovaná rychlost výstavby vedla k rozhodnutí použít posuvné bednění. </w:t>
      </w:r>
    </w:p>
    <w:p w14:paraId="536F848E" w14:textId="77777777" w:rsidR="00DD4068" w:rsidRDefault="00DD4068" w:rsidP="0008385F">
      <w:pPr>
        <w:pStyle w:val="Odsazen1dku"/>
      </w:pPr>
      <w:r>
        <w:t>Experimentální činnost zahrnovala 3 druhy pokusných betonáží. První ověřovala rychlost tuhnutí betonu a vývoj hydratačního tepla. Model měl tvar poloviny pilíře o v</w:t>
      </w:r>
      <w:r w:rsidR="008A0894">
        <w:t>ýšce 1,2 </w:t>
      </w:r>
      <w:r>
        <w:t>m. Protože pilíř je tvořen dvěma slo</w:t>
      </w:r>
      <w:r w:rsidR="008A0894">
        <w:t>upy o rozměrech přibližně 2 × 4 </w:t>
      </w:r>
      <w:r>
        <w:t>m, které js</w:t>
      </w:r>
      <w:r w:rsidR="008A0894">
        <w:t>ou propojeny poměrně tenkou 0,8 </w:t>
      </w:r>
      <w:r>
        <w:t xml:space="preserve">m tlustou stěnou, vzniká v rámci průřezu rozdíl teplot, který by mohl vést k vzniku velkých vlastních pnutí a v konečném důsledku k potrhání pilířů. Experiment prokázal – v souhlase s numerickou analýzou – že navržená receptura je z hlediska vývoje hydratačního tepla vyhovující avšak, že pro betonáž je nutné dávkovat urychlovač v závislosti na teplotě betonu a okolního prostředí. </w:t>
      </w:r>
    </w:p>
    <w:p w14:paraId="783D1D37" w14:textId="77777777" w:rsidR="00DD4068" w:rsidRPr="008A0894" w:rsidRDefault="00DD4068" w:rsidP="008A0894">
      <w:pPr>
        <w:pStyle w:val="Nadpis1"/>
        <w:tabs>
          <w:tab w:val="num" w:pos="567"/>
        </w:tabs>
        <w:ind w:left="0" w:firstLine="0"/>
        <w:rPr>
          <w:bCs/>
        </w:rPr>
      </w:pPr>
      <w:r w:rsidRPr="008A0894">
        <w:rPr>
          <w:bCs/>
        </w:rPr>
        <w:t>Nosná konstrukce mostu</w:t>
      </w:r>
    </w:p>
    <w:p w14:paraId="5B96BAD1" w14:textId="77777777" w:rsidR="00DD4068" w:rsidRPr="00DD4068" w:rsidRDefault="00DD4068" w:rsidP="008A0894">
      <w:pPr>
        <w:pStyle w:val="Nadpis2"/>
        <w:ind w:left="0" w:firstLine="0"/>
      </w:pPr>
      <w:r w:rsidRPr="00DD4068">
        <w:t>Betonáž mostu</w:t>
      </w:r>
    </w:p>
    <w:p w14:paraId="4089DD3C" w14:textId="77777777" w:rsidR="00DD4068" w:rsidRDefault="00DD4068" w:rsidP="008A0894">
      <w:r>
        <w:t xml:space="preserve">Při technologii vysouvání se obvykle betonuje mostní nosník ve výrobně za opěrou, odkud se pak vysouvá. V případě mostu přes Rybný potok se zvažovaly různé varianty betonáže. U některých zahraničních mostů se postupovalo tak, že se vysouvala pouze střední komorová část a konzoly se vzpěrami se </w:t>
      </w:r>
      <w:proofErr w:type="spellStart"/>
      <w:r>
        <w:t>dobetonovávaly</w:t>
      </w:r>
      <w:proofErr w:type="spellEnd"/>
      <w:r>
        <w:t xml:space="preserve"> pomocí vozíků po dokončení výsuvu mostu. Při zvážení všech dopadů na náklady a rychlost výstavby bylo rozhodnuto, že betonáž mostu proběhne ve dvou navazujících výrobnách ve dvou fázích. Ve výrobně 1 vzdálenější od opěry se betonovalo dno a stěny komory. Po jejich podélném předepnutí se přesunula tato část do výrobny 2 (blíže k opěře mostu) a tam se instalovaly prefabrikované vzpěry a dobetonovala se deska mostovky. Výhodou tohoto řešení bylo především rozvinutí dvou pracovišť, což umožňovalo současně pracovat na komoře mostu i na desce </w:t>
      </w:r>
      <w:r>
        <w:lastRenderedPageBreak/>
        <w:t>mostovky zejména při vyztužování, které nebylo při kombinaci betonářské výztuže a </w:t>
      </w:r>
      <w:proofErr w:type="spellStart"/>
      <w:r>
        <w:t>předpínacích</w:t>
      </w:r>
      <w:proofErr w:type="spellEnd"/>
      <w:r>
        <w:t xml:space="preserve"> kabelů v podélném i příčném směru vůbec jednoduché. </w:t>
      </w:r>
    </w:p>
    <w:p w14:paraId="03F92390" w14:textId="77777777" w:rsidR="00DD4068" w:rsidRDefault="00DD4068" w:rsidP="0008385F">
      <w:pPr>
        <w:pStyle w:val="Odsazen1dku"/>
      </w:pPr>
      <w:r>
        <w:t>Základním prvkem výrobny 1 byl ocelový rošt, na kterém spočívalo bednění dna a stěn. Bednění dodala firma PERI. Ocelový rošt byl podepřen soustavou hydraulických válců, které zajišťovaly pokles roštu při odbedňování a dále jeho přesnou rektifikaci, aby byla dosažena požadovaná přesnost geometrického tvaru zejména dna komory, po jejíž okrajích probíhal pak výsuv do mostních polí.</w:t>
      </w:r>
    </w:p>
    <w:p w14:paraId="07D5F9D9" w14:textId="77777777" w:rsidR="00EF4C79" w:rsidRDefault="00EF4C79" w:rsidP="0008385F">
      <w:pPr>
        <w:pStyle w:val="Odsazen1dku"/>
      </w:pPr>
    </w:p>
    <w:tbl>
      <w:tblPr>
        <w:tblW w:w="9178" w:type="dxa"/>
        <w:tblLook w:val="01E0" w:firstRow="1" w:lastRow="1" w:firstColumn="1" w:lastColumn="1" w:noHBand="0" w:noVBand="0"/>
      </w:tblPr>
      <w:tblGrid>
        <w:gridCol w:w="4589"/>
        <w:gridCol w:w="4589"/>
      </w:tblGrid>
      <w:tr w:rsidR="00DD4068" w14:paraId="4B3A582A" w14:textId="77777777" w:rsidTr="00EF4C79">
        <w:trPr>
          <w:trHeight w:val="6260"/>
        </w:trPr>
        <w:tc>
          <w:tcPr>
            <w:tcW w:w="4589" w:type="dxa"/>
          </w:tcPr>
          <w:p w14:paraId="36DEA597" w14:textId="77777777" w:rsidR="00DD4068" w:rsidRDefault="00732362" w:rsidP="0008385F">
            <w:pPr>
              <w:pStyle w:val="Obrzek"/>
            </w:pPr>
            <w:r>
              <w:rPr>
                <w:noProof/>
              </w:rPr>
              <w:drawing>
                <wp:inline distT="0" distB="0" distL="0" distR="0" wp14:anchorId="2099F4A6" wp14:editId="4D4B4438">
                  <wp:extent cx="2743200" cy="3648075"/>
                  <wp:effectExtent l="19050" t="0" r="0" b="0"/>
                  <wp:docPr id="1" name="obrázek 1" descr="pil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9" w:type="dxa"/>
          </w:tcPr>
          <w:p w14:paraId="16836EB2" w14:textId="77777777" w:rsidR="00DD4068" w:rsidRDefault="00732362" w:rsidP="0008385F">
            <w:pPr>
              <w:pStyle w:val="Obrzek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84EFDC" wp14:editId="15F2AAC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156845</wp:posOffset>
                  </wp:positionV>
                  <wp:extent cx="2743200" cy="3648075"/>
                  <wp:effectExtent l="19050" t="0" r="0" b="0"/>
                  <wp:wrapTight wrapText="bothSides">
                    <wp:wrapPolygon edited="0">
                      <wp:start x="-150" y="0"/>
                      <wp:lineTo x="-150" y="21544"/>
                      <wp:lineTo x="21600" y="21544"/>
                      <wp:lineTo x="21600" y="0"/>
                      <wp:lineTo x="-150" y="0"/>
                    </wp:wrapPolygon>
                  </wp:wrapTight>
                  <wp:docPr id="2" name="obrázek 2" descr="taz_je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z_je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068" w14:paraId="6A557FC7" w14:textId="77777777" w:rsidTr="00EF4C79">
        <w:trPr>
          <w:trHeight w:val="490"/>
        </w:trPr>
        <w:tc>
          <w:tcPr>
            <w:tcW w:w="4589" w:type="dxa"/>
          </w:tcPr>
          <w:p w14:paraId="18551143" w14:textId="77777777" w:rsidR="00DD4068" w:rsidRPr="00647469" w:rsidRDefault="00DD4068" w:rsidP="00661990">
            <w:pPr>
              <w:pStyle w:val="Popiskaobrzku"/>
              <w:spacing w:before="60"/>
            </w:pPr>
            <w:r w:rsidRPr="008C2D46">
              <w:t>Betonáž pilíře</w:t>
            </w:r>
          </w:p>
        </w:tc>
        <w:tc>
          <w:tcPr>
            <w:tcW w:w="4589" w:type="dxa"/>
          </w:tcPr>
          <w:p w14:paraId="1283EE31" w14:textId="77777777" w:rsidR="00DD4068" w:rsidRPr="00647469" w:rsidRDefault="00DD4068" w:rsidP="00661990">
            <w:pPr>
              <w:pStyle w:val="Popiskaobrzku"/>
              <w:spacing w:before="60"/>
            </w:pPr>
            <w:r>
              <w:t>Tažné jednotky pro výsuv</w:t>
            </w:r>
          </w:p>
        </w:tc>
      </w:tr>
    </w:tbl>
    <w:p w14:paraId="6D13D50D" w14:textId="77777777" w:rsidR="00DD4068" w:rsidRDefault="00DD4068" w:rsidP="008A0894">
      <w:r>
        <w:t xml:space="preserve">Betonáž desky na bednění PERI provedla v subdodávce firma CSI </w:t>
      </w:r>
      <w:proofErr w:type="spellStart"/>
      <w:r>
        <w:t>Saman</w:t>
      </w:r>
      <w:proofErr w:type="spellEnd"/>
      <w:r>
        <w:t>, s. r. o. Betonáž probíhá vždy směrem do svahu po polovinách mostu. Povrch byl hlazen, aby byla vytvořena kvalitní plocha pro položení izolace.</w:t>
      </w:r>
    </w:p>
    <w:p w14:paraId="2CE132CF" w14:textId="77777777" w:rsidR="00DD4068" w:rsidRDefault="00DD4068" w:rsidP="0008385F">
      <w:pPr>
        <w:pStyle w:val="Odsazen1dku"/>
      </w:pPr>
      <w:r>
        <w:t xml:space="preserve">Mimořádná pozornost se věnovala zaměřování bednění a přesnosti nosné konstrukce. Na mostě je navržena pouze tenká asfaltová vozovka, která neposkytuje téměř žádný prostor k vyrovnání případných nepřesností. </w:t>
      </w:r>
    </w:p>
    <w:p w14:paraId="5666F601" w14:textId="77777777" w:rsidR="00DD4068" w:rsidRPr="00DD4068" w:rsidRDefault="00DD4068" w:rsidP="008A0894">
      <w:pPr>
        <w:pStyle w:val="Nadpis2"/>
        <w:ind w:left="0" w:firstLine="0"/>
      </w:pPr>
      <w:r w:rsidRPr="00DD4068">
        <w:t>Ocelový nos</w:t>
      </w:r>
    </w:p>
    <w:p w14:paraId="46F87727" w14:textId="77777777" w:rsidR="00DD4068" w:rsidRDefault="00DD4068" w:rsidP="008A0894">
      <w:r>
        <w:t xml:space="preserve">Při vysouvání je nutné redukovat velké záporné momenty vznikající při rostoucím vyložení konzoly mostu. K tomu lze využít ocelový nástavec zvaný nos, nebo pylon se závěsy. Ocelový </w:t>
      </w:r>
      <w:r w:rsidR="008A0894">
        <w:t xml:space="preserve">nos v našem případě má délku </w:t>
      </w:r>
      <w:smartTag w:uri="urn:schemas-microsoft-com:office:smarttags" w:element="metricconverter">
        <w:smartTagPr>
          <w:attr w:name="ProductID" w:val="35ﾠm"/>
        </w:smartTagPr>
        <w:r w:rsidR="008A0894">
          <w:t>35 </w:t>
        </w:r>
        <w:r>
          <w:t>m</w:t>
        </w:r>
      </w:smartTag>
      <w:r>
        <w:t xml:space="preserve"> a je tvořen dvojicí plnostěnných nosníků tvaru I. Při podepření nosu na dalším pilíři vznikají velké tahové síly v místě připojení nosu k betonové konstrukci. K jejich přenosu je využito </w:t>
      </w:r>
      <w:proofErr w:type="spellStart"/>
      <w:r>
        <w:t>předpínacích</w:t>
      </w:r>
      <w:proofErr w:type="spellEnd"/>
      <w:r>
        <w:t xml:space="preserve"> kabelů a tyčí. Potřebný počet těchto jednotek nebylo možné umístit do oblasti dolní části stěny </w:t>
      </w:r>
      <w:r>
        <w:lastRenderedPageBreak/>
        <w:t>komorového průřezu, kde je ocelový nos připojen, proto byla navržena ocelová membrána (</w:t>
      </w:r>
      <w:r w:rsidRPr="00C126F0">
        <w:rPr>
          <w:b/>
        </w:rPr>
        <w:t>Obr. 3</w:t>
      </w:r>
      <w:r>
        <w:t xml:space="preserve">), která přenáší tahové síly i do dolní desky mostu. </w:t>
      </w:r>
    </w:p>
    <w:p w14:paraId="44FFF77F" w14:textId="77777777" w:rsidR="00DD4068" w:rsidRDefault="00DD4068" w:rsidP="0008385F">
      <w:pPr>
        <w:pStyle w:val="Odsazen1dku"/>
      </w:pPr>
      <w:r>
        <w:t>Na předním konci je nos opatřen hydraulickým zařízením, které zajišťuje zvednutí prohnutého nosu při nájezdu na pilíř.</w:t>
      </w:r>
    </w:p>
    <w:p w14:paraId="2AC6A54B" w14:textId="77777777" w:rsidR="00176E6E" w:rsidRDefault="00176E6E" w:rsidP="008A0894">
      <w:pPr>
        <w:pStyle w:val="Popiskatabulky"/>
      </w:pPr>
      <w:r>
        <w:t>Některé druhy lehkých kameniv s různou materiálovou podstatou a jejich zákl. vlastnosti</w:t>
      </w:r>
    </w:p>
    <w:tbl>
      <w:tblPr>
        <w:tblW w:w="63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45"/>
        <w:gridCol w:w="1171"/>
        <w:gridCol w:w="1740"/>
      </w:tblGrid>
      <w:tr w:rsidR="0008385F" w:rsidRPr="0008385F" w14:paraId="5CA4CDCE" w14:textId="77777777">
        <w:trPr>
          <w:cantSplit/>
          <w:trHeight w:val="136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00624" w14:textId="77777777" w:rsidR="0008385F" w:rsidRPr="0008385F" w:rsidRDefault="0008385F" w:rsidP="0008385F">
            <w:pPr>
              <w:pStyle w:val="Psmotabulky"/>
              <w:rPr>
                <w:b/>
              </w:rPr>
            </w:pPr>
            <w:r w:rsidRPr="0008385F">
              <w:rPr>
                <w:b/>
              </w:rPr>
              <w:t>Komerční název / vybraná frakce [mm]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84906" w14:textId="77777777" w:rsidR="0008385F" w:rsidRPr="0008385F" w:rsidRDefault="0008385F" w:rsidP="0008385F">
            <w:pPr>
              <w:pStyle w:val="Psmotabulky"/>
              <w:rPr>
                <w:b/>
              </w:rPr>
            </w:pPr>
            <w:r w:rsidRPr="0008385F">
              <w:rPr>
                <w:b/>
              </w:rPr>
              <w:t>Výrobce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D662FD" w14:textId="77777777" w:rsidR="0008385F" w:rsidRPr="0008385F" w:rsidRDefault="0008385F" w:rsidP="0008385F">
            <w:pPr>
              <w:pStyle w:val="Psmotabulky"/>
              <w:rPr>
                <w:b/>
              </w:rPr>
            </w:pPr>
            <w:r w:rsidRPr="0008385F">
              <w:rPr>
                <w:b/>
              </w:rPr>
              <w:t>Podstata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06EC2" w14:textId="77777777" w:rsidR="0008385F" w:rsidRPr="0008385F" w:rsidRDefault="0008385F" w:rsidP="0008385F">
            <w:pPr>
              <w:pStyle w:val="Psmotabulky"/>
              <w:rPr>
                <w:b/>
              </w:rPr>
            </w:pPr>
            <w:r w:rsidRPr="0008385F">
              <w:rPr>
                <w:b/>
              </w:rPr>
              <w:t>Sypná hmotnost</w:t>
            </w:r>
          </w:p>
          <w:p w14:paraId="62C5E310" w14:textId="77777777" w:rsidR="0008385F" w:rsidRPr="0008385F" w:rsidRDefault="0008385F" w:rsidP="0008385F">
            <w:pPr>
              <w:pStyle w:val="Psmotabulky"/>
              <w:rPr>
                <w:b/>
              </w:rPr>
            </w:pPr>
            <w:r w:rsidRPr="0008385F">
              <w:rPr>
                <w:b/>
              </w:rPr>
              <w:t>[kg/m</w:t>
            </w:r>
            <w:r w:rsidRPr="0008385F">
              <w:rPr>
                <w:b/>
                <w:vertAlign w:val="superscript"/>
              </w:rPr>
              <w:t>3</w:t>
            </w:r>
            <w:r w:rsidRPr="0008385F">
              <w:rPr>
                <w:b/>
              </w:rPr>
              <w:t>]</w:t>
            </w:r>
          </w:p>
        </w:tc>
      </w:tr>
      <w:tr w:rsidR="0008385F" w:rsidRPr="0008385F" w14:paraId="04B97B20" w14:textId="77777777" w:rsidTr="0040535B"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9782E61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Liapor</w:t>
            </w:r>
            <w:proofErr w:type="spellEnd"/>
          </w:p>
          <w:p w14:paraId="52981136" w14:textId="77777777" w:rsidR="0008385F" w:rsidRPr="0008385F" w:rsidRDefault="0008385F" w:rsidP="0040535B">
            <w:pPr>
              <w:pStyle w:val="Psmotabulky"/>
            </w:pPr>
            <w:r w:rsidRPr="0008385F">
              <w:t>(4-8/650)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14:paraId="2ED91385" w14:textId="77777777" w:rsidR="0008385F" w:rsidRPr="0008385F" w:rsidRDefault="0008385F" w:rsidP="0040535B">
            <w:pPr>
              <w:pStyle w:val="Psmotabulky"/>
            </w:pPr>
            <w:r w:rsidRPr="0008385F">
              <w:t>Lias</w:t>
            </w:r>
          </w:p>
          <w:p w14:paraId="58CE930E" w14:textId="77777777" w:rsidR="0008385F" w:rsidRPr="0008385F" w:rsidRDefault="0008385F" w:rsidP="0040535B">
            <w:pPr>
              <w:pStyle w:val="Psmotabulky"/>
            </w:pPr>
            <w:r w:rsidRPr="0008385F">
              <w:t>Vintířov</w:t>
            </w:r>
          </w:p>
          <w:p w14:paraId="07EC73B4" w14:textId="77777777" w:rsidR="0008385F" w:rsidRPr="0008385F" w:rsidRDefault="0008385F" w:rsidP="0040535B">
            <w:pPr>
              <w:pStyle w:val="Psmotabulky"/>
            </w:pPr>
            <w:r w:rsidRPr="0008385F">
              <w:t>CZ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14:paraId="151F7E49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Expando</w:t>
            </w:r>
            <w:proofErr w:type="spellEnd"/>
            <w:r w:rsidRPr="0008385F">
              <w:t>-</w:t>
            </w:r>
          </w:p>
          <w:p w14:paraId="743C6B57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vaný</w:t>
            </w:r>
            <w:proofErr w:type="spellEnd"/>
            <w:r w:rsidRPr="0008385F">
              <w:t xml:space="preserve"> jíl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4CEEEAFB" w14:textId="77777777" w:rsidR="0008385F" w:rsidRPr="0008385F" w:rsidRDefault="0008385F" w:rsidP="0040535B">
            <w:pPr>
              <w:pStyle w:val="Psmotabulky"/>
            </w:pPr>
            <w:r w:rsidRPr="0008385F">
              <w:t>600</w:t>
            </w:r>
          </w:p>
        </w:tc>
      </w:tr>
      <w:tr w:rsidR="0008385F" w:rsidRPr="0008385F" w14:paraId="565659EA" w14:textId="77777777" w:rsidTr="0040535B">
        <w:tc>
          <w:tcPr>
            <w:tcW w:w="2268" w:type="dxa"/>
            <w:vAlign w:val="center"/>
          </w:tcPr>
          <w:p w14:paraId="5AB5293B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Liapor</w:t>
            </w:r>
            <w:proofErr w:type="spellEnd"/>
          </w:p>
          <w:p w14:paraId="72FB9585" w14:textId="77777777" w:rsidR="0008385F" w:rsidRPr="0008385F" w:rsidRDefault="0008385F" w:rsidP="0040535B">
            <w:pPr>
              <w:pStyle w:val="Psmotabulky"/>
            </w:pPr>
            <w:r w:rsidRPr="0008385F">
              <w:t>(4-8/800)</w:t>
            </w:r>
          </w:p>
        </w:tc>
        <w:tc>
          <w:tcPr>
            <w:tcW w:w="1145" w:type="dxa"/>
            <w:vAlign w:val="center"/>
          </w:tcPr>
          <w:p w14:paraId="38A40E65" w14:textId="77777777" w:rsidR="0008385F" w:rsidRPr="0008385F" w:rsidRDefault="0008385F" w:rsidP="0040535B">
            <w:pPr>
              <w:pStyle w:val="Psmotabulky"/>
            </w:pPr>
            <w:r w:rsidRPr="0008385F">
              <w:t>Lias</w:t>
            </w:r>
          </w:p>
          <w:p w14:paraId="08C914EF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Franken</w:t>
            </w:r>
            <w:proofErr w:type="spellEnd"/>
          </w:p>
          <w:p w14:paraId="2534B8F1" w14:textId="77777777" w:rsidR="0008385F" w:rsidRPr="0008385F" w:rsidRDefault="0008385F" w:rsidP="0040535B">
            <w:pPr>
              <w:pStyle w:val="Psmotabulky"/>
            </w:pPr>
            <w:r w:rsidRPr="0008385F">
              <w:t>Germany</w:t>
            </w:r>
          </w:p>
        </w:tc>
        <w:tc>
          <w:tcPr>
            <w:tcW w:w="1171" w:type="dxa"/>
            <w:vAlign w:val="center"/>
          </w:tcPr>
          <w:p w14:paraId="72A7BE27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Expando</w:t>
            </w:r>
            <w:proofErr w:type="spellEnd"/>
            <w:r w:rsidRPr="0008385F">
              <w:t>-</w:t>
            </w:r>
          </w:p>
          <w:p w14:paraId="2836DEBF" w14:textId="77777777" w:rsidR="0008385F" w:rsidRPr="0008385F" w:rsidRDefault="0008385F" w:rsidP="0040535B">
            <w:pPr>
              <w:pStyle w:val="Psmotabulky"/>
            </w:pPr>
            <w:proofErr w:type="spellStart"/>
            <w:r w:rsidRPr="0008385F">
              <w:t>vaný</w:t>
            </w:r>
            <w:proofErr w:type="spellEnd"/>
            <w:r w:rsidRPr="0008385F">
              <w:t xml:space="preserve"> jíl</w:t>
            </w:r>
          </w:p>
        </w:tc>
        <w:tc>
          <w:tcPr>
            <w:tcW w:w="1740" w:type="dxa"/>
            <w:vAlign w:val="center"/>
          </w:tcPr>
          <w:p w14:paraId="5C0C1389" w14:textId="77777777" w:rsidR="0008385F" w:rsidRPr="0008385F" w:rsidRDefault="0008385F" w:rsidP="0040535B">
            <w:pPr>
              <w:pStyle w:val="Psmotabulky"/>
            </w:pPr>
            <w:r w:rsidRPr="0008385F">
              <w:t>807</w:t>
            </w:r>
          </w:p>
        </w:tc>
      </w:tr>
    </w:tbl>
    <w:p w14:paraId="49C45C78" w14:textId="77777777" w:rsidR="00906A86" w:rsidRPr="008A0894" w:rsidRDefault="00906A86" w:rsidP="0008385F">
      <w:pPr>
        <w:pStyle w:val="Nadpis1"/>
        <w:tabs>
          <w:tab w:val="clear" w:pos="432"/>
          <w:tab w:val="num" w:pos="567"/>
        </w:tabs>
        <w:ind w:left="567" w:hanging="567"/>
        <w:rPr>
          <w:bCs/>
        </w:rPr>
      </w:pPr>
      <w:r w:rsidRPr="008A0894">
        <w:rPr>
          <w:bCs/>
        </w:rPr>
        <w:t>Charakteristický průběh vodního součinitele v čerpaném lehkém</w:t>
      </w:r>
      <w:r w:rsidR="0008385F">
        <w:rPr>
          <w:bCs/>
        </w:rPr>
        <w:t xml:space="preserve"> </w:t>
      </w:r>
      <w:r w:rsidRPr="008A0894">
        <w:rPr>
          <w:bCs/>
        </w:rPr>
        <w:t>betonu</w:t>
      </w:r>
    </w:p>
    <w:p w14:paraId="0D1C481B" w14:textId="77777777" w:rsidR="0008385F" w:rsidRDefault="00906A86" w:rsidP="0008385F">
      <w:r>
        <w:t xml:space="preserve">Na křivce vodního součinitele v čerpaném lehkém betonu jsou významné body, které určují čtyři stavy, které je nutno sledovat během realizace čerpaného betonu. </w:t>
      </w:r>
    </w:p>
    <w:p w14:paraId="1106E57D" w14:textId="77777777" w:rsidR="00906A86" w:rsidRDefault="00906A86" w:rsidP="0008385F">
      <w:pPr>
        <w:pStyle w:val="Bodyvtextunadpis"/>
      </w:pPr>
      <w:r>
        <w:t>Jsou to:</w:t>
      </w:r>
    </w:p>
    <w:p w14:paraId="509EB04B" w14:textId="77777777" w:rsidR="00906A86" w:rsidRDefault="00906A86" w:rsidP="0008385F">
      <w:pPr>
        <w:pStyle w:val="Bodyvtextu"/>
      </w:pPr>
      <w:r>
        <w:t>stav 1: na konci míchání;</w:t>
      </w:r>
    </w:p>
    <w:p w14:paraId="72DE1CD0" w14:textId="77777777" w:rsidR="00906A86" w:rsidRDefault="00906A86" w:rsidP="0008385F">
      <w:pPr>
        <w:pStyle w:val="Bodyvtextu"/>
      </w:pPr>
      <w:r>
        <w:t>stav 2: po dopravě, na počátku čerpání;</w:t>
      </w:r>
    </w:p>
    <w:p w14:paraId="4E044329" w14:textId="77777777" w:rsidR="00906A86" w:rsidRDefault="00906A86" w:rsidP="0008385F">
      <w:pPr>
        <w:pStyle w:val="Bodyvtextu"/>
      </w:pPr>
      <w:r>
        <w:t>stav 3: během čerpání, v okamžiku největšího tlaku v potrubí s betonem;</w:t>
      </w:r>
    </w:p>
    <w:p w14:paraId="14914F71" w14:textId="77777777" w:rsidR="00906A86" w:rsidRDefault="00906A86" w:rsidP="0008385F">
      <w:pPr>
        <w:pStyle w:val="Bodyvtextu"/>
      </w:pPr>
      <w:r>
        <w:t>stav 4: po čerpání, v okamžiku uložení a zhutnění.</w:t>
      </w:r>
    </w:p>
    <w:p w14:paraId="25A169D6" w14:textId="77777777" w:rsidR="005A1691" w:rsidRDefault="00732362" w:rsidP="0008385F">
      <w:pPr>
        <w:pStyle w:val="Obrzek"/>
      </w:pPr>
      <w:r>
        <w:rPr>
          <w:noProof/>
        </w:rPr>
        <w:drawing>
          <wp:inline distT="0" distB="0" distL="0" distR="0" wp14:anchorId="198D942B" wp14:editId="6779F83B">
            <wp:extent cx="2438400" cy="2705100"/>
            <wp:effectExtent l="19050" t="0" r="0" b="0"/>
            <wp:docPr id="3" name="obrázek 3" descr="VR-pil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-pil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70" t="12230" r="10381" b="2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EAAB" w14:textId="77777777" w:rsidR="005A1691" w:rsidRPr="00800BD2" w:rsidRDefault="005A1691" w:rsidP="008A0894">
      <w:pPr>
        <w:pStyle w:val="Popiskaobrzku"/>
        <w:spacing w:before="60"/>
      </w:pPr>
      <w:r w:rsidRPr="00800BD2">
        <w:t>Stavba typických pilířů</w:t>
      </w:r>
    </w:p>
    <w:p w14:paraId="2CE8773E" w14:textId="77777777" w:rsidR="00DD4068" w:rsidRPr="008A0894" w:rsidRDefault="00DD4068" w:rsidP="008A0894">
      <w:pPr>
        <w:pStyle w:val="Nadpis1"/>
        <w:tabs>
          <w:tab w:val="num" w:pos="567"/>
        </w:tabs>
        <w:ind w:left="0" w:firstLine="0"/>
        <w:rPr>
          <w:bCs/>
        </w:rPr>
      </w:pPr>
      <w:r w:rsidRPr="008A0894">
        <w:rPr>
          <w:bCs/>
        </w:rPr>
        <w:lastRenderedPageBreak/>
        <w:t>Závěr</w:t>
      </w:r>
    </w:p>
    <w:p w14:paraId="6D33462F" w14:textId="77777777" w:rsidR="00DD4068" w:rsidRPr="00CB3A09" w:rsidRDefault="00DD4068" w:rsidP="008A0894">
      <w:r>
        <w:t xml:space="preserve">Výsuv mostní konstrukce byl dokončen 24. 10. 2005, shodou okolností přesně 7 měsíců po betonáži prvního základu. Než bude most zcela dokončen zbývá provést řadu konstrukčních částí jako např. příčníky, </w:t>
      </w:r>
      <w:proofErr w:type="spellStart"/>
      <w:r>
        <w:t>deviátory</w:t>
      </w:r>
      <w:proofErr w:type="spellEnd"/>
      <w:r>
        <w:t xml:space="preserve">, předepnout most podélně volnými kabely, vybetonovat vrubové klouby, uložit most na definitivní ložiska a zcela zrealizovat izolaci, vozovku a mostní příslušenství. Přesto lze již dnes konstatovat, že patrně nejobtížnější část stavby je hotova a to v krátkém čase, předepsané kvalitě a za přiměřenou cenu. Opět se projevilo, že je třeba věnovat dost času přípravě projektu a ověřit rizikové situace pomocí experimentů nebo numerických výpočtů. </w:t>
      </w:r>
    </w:p>
    <w:p w14:paraId="63186FE9" w14:textId="77777777" w:rsidR="00DD4068" w:rsidRPr="00DD4068" w:rsidRDefault="00DD4068" w:rsidP="008A0894">
      <w:pPr>
        <w:pStyle w:val="Podkovn"/>
      </w:pPr>
      <w:r w:rsidRPr="006646C6">
        <w:t>Při výstavbě mostu byly částečně využity výsledky grantového projektu GAČR č.</w:t>
      </w:r>
      <w:r>
        <w:t> </w:t>
      </w:r>
      <w:r w:rsidRPr="006646C6">
        <w:t>103/03/0952.</w:t>
      </w:r>
    </w:p>
    <w:p w14:paraId="3B8A1AC8" w14:textId="77777777" w:rsidR="00DD4068" w:rsidRPr="00176E6E" w:rsidRDefault="00DD4068" w:rsidP="0008385F">
      <w:pPr>
        <w:pStyle w:val="Nadpis6"/>
      </w:pPr>
      <w:r w:rsidRPr="00176E6E">
        <w:t>Literatura</w:t>
      </w:r>
    </w:p>
    <w:p w14:paraId="3C323C07" w14:textId="77777777" w:rsidR="00DD4068" w:rsidRDefault="00DD4068" w:rsidP="0008385F">
      <w:pPr>
        <w:pStyle w:val="Literatura"/>
      </w:pPr>
      <w:r>
        <w:t>Strás</w:t>
      </w:r>
      <w:r w:rsidRPr="00B262DB">
        <w:t>ký, J.</w:t>
      </w:r>
      <w:r w:rsidR="008A0894">
        <w:t>;</w:t>
      </w:r>
      <w:r w:rsidRPr="00B262DB">
        <w:t xml:space="preserve"> Brož, R</w:t>
      </w:r>
      <w:r>
        <w:t>.</w:t>
      </w:r>
      <w:r w:rsidR="008A0894">
        <w:t>;</w:t>
      </w:r>
      <w:r w:rsidRPr="00B262DB">
        <w:t xml:space="preserve"> Vítek, J.</w:t>
      </w:r>
      <w:r>
        <w:t> </w:t>
      </w:r>
      <w:r w:rsidRPr="00B262DB">
        <w:t>L.</w:t>
      </w:r>
      <w:r w:rsidR="008A0894">
        <w:t>;</w:t>
      </w:r>
      <w:r w:rsidRPr="00B262DB">
        <w:t xml:space="preserve"> Tvrz, A.: Spodní stavba mostu přes Rybný potok</w:t>
      </w:r>
      <w:r w:rsidR="008A0894">
        <w:t>.</w:t>
      </w:r>
      <w:r w:rsidRPr="00B262DB">
        <w:t xml:space="preserve"> Beton </w:t>
      </w:r>
      <w:r>
        <w:t>–</w:t>
      </w:r>
      <w:r w:rsidRPr="00B262DB">
        <w:t xml:space="preserve"> technologie, konstrukce, sanace, 4/2005, </w:t>
      </w:r>
      <w:r w:rsidR="00657B85">
        <w:t xml:space="preserve">str. </w:t>
      </w:r>
      <w:r w:rsidRPr="00B262DB">
        <w:t>8</w:t>
      </w:r>
      <w:r w:rsidR="00657B85">
        <w:t>–</w:t>
      </w:r>
      <w:r w:rsidRPr="00B262DB">
        <w:t>13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D4068" w14:paraId="3E5F3F4B" w14:textId="77777777">
        <w:tc>
          <w:tcPr>
            <w:tcW w:w="4463" w:type="dxa"/>
          </w:tcPr>
          <w:p w14:paraId="6E35BC6B" w14:textId="77777777" w:rsidR="00DD4068" w:rsidRDefault="00DD4068" w:rsidP="008A0894">
            <w:pPr>
              <w:pStyle w:val="Jmnoautorazalnkem"/>
            </w:pPr>
            <w:r>
              <w:t xml:space="preserve">Prof. </w:t>
            </w:r>
            <w:smartTag w:uri="urn:schemas-microsoft-com:office:smarttags" w:element="PersonName">
              <w:smartTagPr>
                <w:attr w:name="ProductID" w:val="Ing. Jan L."/>
              </w:smartTagPr>
              <w:r>
                <w:t xml:space="preserve">Ing. Jan </w:t>
              </w:r>
              <w:smartTag w:uri="urn:schemas-microsoft-com:office:smarttags" w:element="PersonName">
                <w:smartTagPr>
                  <w:attr w:name="ProductID" w:val="L. V￭tek"/>
                </w:smartTagPr>
                <w:r>
                  <w:t>L.</w:t>
                </w:r>
              </w:smartTag>
            </w:smartTag>
            <w:r>
              <w:t xml:space="preserve"> Vítek, CSc.</w:t>
            </w:r>
          </w:p>
          <w:p w14:paraId="1E8A59F2" w14:textId="77777777" w:rsidR="00DD4068" w:rsidRDefault="00DD4068" w:rsidP="008A0894">
            <w:r>
              <w:sym w:font="Wingdings" w:char="F02A"/>
            </w:r>
            <w:r>
              <w:tab/>
              <w:t>Metrostav, a. s.</w:t>
            </w:r>
          </w:p>
          <w:p w14:paraId="3CA9632B" w14:textId="77777777" w:rsidR="00DD4068" w:rsidRDefault="00DD4068" w:rsidP="008A0894">
            <w:r>
              <w:tab/>
              <w:t>Koželužská 2246</w:t>
            </w:r>
          </w:p>
          <w:p w14:paraId="494E42AF" w14:textId="77777777" w:rsidR="00DD4068" w:rsidRDefault="00DD4068" w:rsidP="008A0894">
            <w:r>
              <w:tab/>
              <w:t>180 00  Praha 8</w:t>
            </w:r>
          </w:p>
          <w:p w14:paraId="5A611A26" w14:textId="77777777" w:rsidR="00DD4068" w:rsidRDefault="00DD4068" w:rsidP="008A0894">
            <w:r>
              <w:sym w:font="Wingdings" w:char="F028"/>
            </w:r>
            <w:r>
              <w:tab/>
              <w:t>266 709 317</w:t>
            </w:r>
          </w:p>
          <w:p w14:paraId="5A351731" w14:textId="77777777" w:rsidR="00DD4068" w:rsidRDefault="00DD4068" w:rsidP="008A0894">
            <w:r>
              <w:sym w:font="Wingdings" w:char="F034"/>
            </w:r>
            <w:r>
              <w:tab/>
              <w:t>266 709 193</w:t>
            </w:r>
          </w:p>
          <w:p w14:paraId="41C7A883" w14:textId="77777777" w:rsidR="00DD4068" w:rsidRDefault="00DD4068" w:rsidP="008A0894">
            <w:r>
              <w:sym w:font="Wingdings" w:char="F04A"/>
            </w:r>
            <w:r>
              <w:tab/>
            </w:r>
            <w:r w:rsidRPr="00B262DB">
              <w:t>vitek@metrostav.cz</w:t>
            </w:r>
          </w:p>
          <w:p w14:paraId="23989125" w14:textId="77777777" w:rsidR="00DD4068" w:rsidRDefault="00DD4068" w:rsidP="008A0894">
            <w:r>
              <w:rPr>
                <w:b/>
                <w:bCs/>
                <w:sz w:val="18"/>
              </w:rPr>
              <w:t>URL</w:t>
            </w:r>
            <w:r>
              <w:tab/>
            </w:r>
            <w:r w:rsidRPr="00B262DB">
              <w:t>www.metrostav.cz</w:t>
            </w:r>
          </w:p>
        </w:tc>
        <w:tc>
          <w:tcPr>
            <w:tcW w:w="4463" w:type="dxa"/>
          </w:tcPr>
          <w:p w14:paraId="2F04ECF8" w14:textId="77777777" w:rsidR="00DD4068" w:rsidRDefault="00DD4068" w:rsidP="008A0894">
            <w:pPr>
              <w:pStyle w:val="Jmnoautorazalnkem"/>
            </w:pPr>
            <w:r>
              <w:t>Alexandr Tvrz</w:t>
            </w:r>
          </w:p>
          <w:p w14:paraId="6B03A63B" w14:textId="77777777" w:rsidR="00DD4068" w:rsidRDefault="00DD4068" w:rsidP="008A0894">
            <w:r>
              <w:sym w:font="Wingdings" w:char="F02A"/>
            </w:r>
            <w:r>
              <w:tab/>
              <w:t>Metrostav, a. s., Divize 5</w:t>
            </w:r>
          </w:p>
          <w:p w14:paraId="060D11DC" w14:textId="77777777" w:rsidR="00DD4068" w:rsidRDefault="00DD4068" w:rsidP="008A0894">
            <w:r>
              <w:tab/>
              <w:t xml:space="preserve">Na </w:t>
            </w:r>
            <w:proofErr w:type="spellStart"/>
            <w:r>
              <w:t>Zatlance</w:t>
            </w:r>
            <w:proofErr w:type="spellEnd"/>
            <w:r>
              <w:t xml:space="preserve"> 13</w:t>
            </w:r>
          </w:p>
          <w:p w14:paraId="3E72D21B" w14:textId="77777777" w:rsidR="00DD4068" w:rsidRDefault="00DD4068" w:rsidP="008A0894">
            <w:r>
              <w:tab/>
              <w:t>150 00  Praha 5</w:t>
            </w:r>
          </w:p>
          <w:p w14:paraId="55F31D97" w14:textId="77777777" w:rsidR="00DD4068" w:rsidRDefault="00DD4068" w:rsidP="008A0894">
            <w:r>
              <w:sym w:font="Wingdings" w:char="F028"/>
            </w:r>
            <w:r>
              <w:tab/>
              <w:t>475 205 411</w:t>
            </w:r>
          </w:p>
          <w:p w14:paraId="6AC30424" w14:textId="77777777" w:rsidR="00DD4068" w:rsidRDefault="00DD4068" w:rsidP="008A0894">
            <w:r>
              <w:sym w:font="Wingdings" w:char="F034"/>
            </w:r>
            <w:r>
              <w:tab/>
              <w:t>241 776 787</w:t>
            </w:r>
          </w:p>
          <w:p w14:paraId="5682D48F" w14:textId="77777777" w:rsidR="00DD4068" w:rsidRDefault="00DD4068" w:rsidP="008A0894">
            <w:r>
              <w:sym w:font="Wingdings" w:char="F04A"/>
            </w:r>
            <w:r>
              <w:tab/>
            </w:r>
            <w:r w:rsidRPr="00B262DB">
              <w:t>tvrz@metrostav.cz</w:t>
            </w:r>
          </w:p>
          <w:p w14:paraId="742158F9" w14:textId="77777777" w:rsidR="00DD4068" w:rsidRPr="002E1137" w:rsidRDefault="00DD4068" w:rsidP="008A0894">
            <w:pPr>
              <w:rPr>
                <w:sz w:val="28"/>
              </w:rPr>
            </w:pPr>
            <w:r>
              <w:rPr>
                <w:b/>
                <w:bCs/>
                <w:sz w:val="18"/>
              </w:rPr>
              <w:t>URL</w:t>
            </w:r>
            <w:r>
              <w:tab/>
            </w:r>
            <w:r w:rsidRPr="00B262DB">
              <w:t>www.metrostav.cz</w:t>
            </w:r>
          </w:p>
        </w:tc>
      </w:tr>
      <w:tr w:rsidR="00254BE6" w14:paraId="014E7DB6" w14:textId="77777777">
        <w:tc>
          <w:tcPr>
            <w:tcW w:w="4463" w:type="dxa"/>
          </w:tcPr>
          <w:p w14:paraId="670BFD61" w14:textId="77777777" w:rsidR="00254BE6" w:rsidRDefault="00254BE6" w:rsidP="00254BE6">
            <w:pPr>
              <w:pStyle w:val="Jmnoautorazalnkem"/>
            </w:pPr>
            <w:r>
              <w:t>Ing. Pavel Smíšek</w:t>
            </w:r>
          </w:p>
          <w:p w14:paraId="520469F9" w14:textId="77777777" w:rsidR="00254BE6" w:rsidRDefault="00254BE6" w:rsidP="00254BE6">
            <w:pPr>
              <w:numPr>
                <w:ilvl w:val="0"/>
                <w:numId w:val="19"/>
              </w:numPr>
              <w:tabs>
                <w:tab w:val="clear" w:pos="705"/>
                <w:tab w:val="left" w:pos="709"/>
                <w:tab w:val="left" w:pos="2268"/>
              </w:tabs>
              <w:ind w:left="0" w:firstLine="0"/>
            </w:pPr>
            <w:r>
              <w:t>VSL Systémy (CZ), s. r. o.</w:t>
            </w:r>
          </w:p>
          <w:p w14:paraId="0E625957" w14:textId="77777777" w:rsidR="00254BE6" w:rsidRDefault="00254BE6" w:rsidP="00254BE6">
            <w:pPr>
              <w:tabs>
                <w:tab w:val="left" w:pos="709"/>
              </w:tabs>
            </w:pPr>
            <w:r>
              <w:tab/>
              <w:t>Kříženeckého nám. 322</w:t>
            </w:r>
          </w:p>
          <w:p w14:paraId="6E0A16F3" w14:textId="77777777" w:rsidR="00254BE6" w:rsidRDefault="00254BE6" w:rsidP="00254BE6">
            <w:pPr>
              <w:tabs>
                <w:tab w:val="left" w:pos="709"/>
              </w:tabs>
            </w:pPr>
            <w:r>
              <w:tab/>
            </w:r>
            <w:r w:rsidR="0040535B">
              <w:t>1</w:t>
            </w:r>
            <w:r>
              <w:t>52 53  Praha 5</w:t>
            </w:r>
          </w:p>
          <w:p w14:paraId="141F58E6" w14:textId="77777777" w:rsidR="00254BE6" w:rsidRDefault="00254BE6" w:rsidP="00254BE6">
            <w:pPr>
              <w:tabs>
                <w:tab w:val="left" w:pos="709"/>
              </w:tabs>
            </w:pPr>
            <w:r>
              <w:sym w:font="Wingdings" w:char="F028"/>
            </w:r>
            <w:r>
              <w:tab/>
              <w:t>267 072 427</w:t>
            </w:r>
          </w:p>
          <w:p w14:paraId="11A22355" w14:textId="77777777" w:rsidR="00254BE6" w:rsidRDefault="00254BE6" w:rsidP="00254BE6">
            <w:pPr>
              <w:tabs>
                <w:tab w:val="left" w:pos="709"/>
              </w:tabs>
            </w:pPr>
            <w:r>
              <w:sym w:font="Wingdings" w:char="F034"/>
            </w:r>
            <w:r>
              <w:tab/>
              <w:t>267 072 406</w:t>
            </w:r>
          </w:p>
          <w:p w14:paraId="14323B10" w14:textId="77777777" w:rsidR="00254BE6" w:rsidRDefault="00254BE6" w:rsidP="00254BE6">
            <w:pPr>
              <w:tabs>
                <w:tab w:val="left" w:pos="709"/>
              </w:tabs>
              <w:rPr>
                <w:sz w:val="28"/>
              </w:rPr>
            </w:pPr>
            <w:r>
              <w:sym w:font="Wingdings" w:char="F04A"/>
            </w:r>
            <w:r>
              <w:tab/>
            </w:r>
            <w:r w:rsidRPr="00B262DB">
              <w:t>psmisek@vsl.cz</w:t>
            </w:r>
          </w:p>
          <w:p w14:paraId="66109DB7" w14:textId="77777777" w:rsidR="00254BE6" w:rsidRDefault="00254BE6" w:rsidP="00254BE6">
            <w:pPr>
              <w:pStyle w:val="Jmnoautorazalnkem"/>
            </w:pPr>
            <w:r w:rsidRPr="00254BE6">
              <w:rPr>
                <w:bCs/>
                <w:sz w:val="18"/>
              </w:rPr>
              <w:t>URL</w:t>
            </w:r>
            <w:r>
              <w:tab/>
            </w:r>
            <w:r w:rsidRPr="00254BE6">
              <w:rPr>
                <w:b w:val="0"/>
                <w:sz w:val="24"/>
                <w:szCs w:val="24"/>
              </w:rPr>
              <w:t>www.vsl.cz</w:t>
            </w:r>
          </w:p>
        </w:tc>
        <w:tc>
          <w:tcPr>
            <w:tcW w:w="4463" w:type="dxa"/>
          </w:tcPr>
          <w:p w14:paraId="267F6B92" w14:textId="77777777" w:rsidR="00254BE6" w:rsidRPr="002E1137" w:rsidRDefault="00254BE6" w:rsidP="00254BE6">
            <w:pPr>
              <w:pStyle w:val="Jmnoautorazalnkem"/>
            </w:pPr>
          </w:p>
        </w:tc>
      </w:tr>
    </w:tbl>
    <w:p w14:paraId="3B394F0A" w14:textId="77777777" w:rsidR="004F51B3" w:rsidRPr="00DD4068" w:rsidRDefault="004F51B3" w:rsidP="0008385F"/>
    <w:sectPr w:rsidR="004F51B3" w:rsidRPr="00DD4068" w:rsidSect="004F51B3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1418" w:bottom="1418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A812" w14:textId="77777777" w:rsidR="00694723" w:rsidRDefault="00694723">
      <w:r>
        <w:separator/>
      </w:r>
    </w:p>
  </w:endnote>
  <w:endnote w:type="continuationSeparator" w:id="0">
    <w:p w14:paraId="329C8039" w14:textId="77777777" w:rsidR="00694723" w:rsidRDefault="006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BB03" w14:textId="77777777" w:rsidR="00657B85" w:rsidRPr="0015491A" w:rsidRDefault="00610F21">
    <w:pPr>
      <w:pStyle w:val="Zpat"/>
    </w:pPr>
    <w:r w:rsidRPr="0015491A">
      <w:rPr>
        <w:rStyle w:val="slostrnky"/>
      </w:rPr>
      <w:fldChar w:fldCharType="begin"/>
    </w:r>
    <w:r w:rsidR="00657B85" w:rsidRPr="0015491A">
      <w:rPr>
        <w:rStyle w:val="slostrnky"/>
      </w:rPr>
      <w:instrText xml:space="preserve"> PAGE </w:instrText>
    </w:r>
    <w:r w:rsidRPr="0015491A">
      <w:rPr>
        <w:rStyle w:val="slostrnky"/>
      </w:rPr>
      <w:fldChar w:fldCharType="separate"/>
    </w:r>
    <w:r w:rsidR="00C32297">
      <w:rPr>
        <w:rStyle w:val="slostrnky"/>
        <w:noProof/>
      </w:rPr>
      <w:t>2</w:t>
    </w:r>
    <w:r w:rsidRPr="0015491A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0F66" w14:textId="77777777" w:rsidR="00657B85" w:rsidRPr="0015491A" w:rsidRDefault="00657B85">
    <w:pPr>
      <w:pStyle w:val="Zpat"/>
    </w:pPr>
    <w:r>
      <w:tab/>
    </w:r>
    <w:r w:rsidR="0040535B">
      <w:tab/>
    </w:r>
    <w:r w:rsidR="0040535B">
      <w:tab/>
    </w:r>
    <w:r w:rsidR="0040535B">
      <w:tab/>
    </w:r>
    <w:r w:rsidR="00610F21" w:rsidRPr="0015491A">
      <w:rPr>
        <w:rStyle w:val="slostrnky"/>
      </w:rPr>
      <w:fldChar w:fldCharType="begin"/>
    </w:r>
    <w:r w:rsidRPr="0015491A">
      <w:rPr>
        <w:rStyle w:val="slostrnky"/>
      </w:rPr>
      <w:instrText xml:space="preserve"> PAGE </w:instrText>
    </w:r>
    <w:r w:rsidR="00610F21" w:rsidRPr="0015491A">
      <w:rPr>
        <w:rStyle w:val="slostrnky"/>
      </w:rPr>
      <w:fldChar w:fldCharType="separate"/>
    </w:r>
    <w:r w:rsidR="00C32297">
      <w:rPr>
        <w:rStyle w:val="slostrnky"/>
        <w:noProof/>
      </w:rPr>
      <w:t>1</w:t>
    </w:r>
    <w:r w:rsidR="00610F21" w:rsidRPr="0015491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4DBA1" w14:textId="77777777" w:rsidR="00694723" w:rsidRDefault="00694723">
      <w:r>
        <w:separator/>
      </w:r>
    </w:p>
  </w:footnote>
  <w:footnote w:type="continuationSeparator" w:id="0">
    <w:p w14:paraId="7F7C9A0B" w14:textId="77777777" w:rsidR="00694723" w:rsidRDefault="0069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B319" w14:textId="39ADF722" w:rsidR="00657B85" w:rsidRPr="00772097" w:rsidRDefault="009C41EB" w:rsidP="00971620">
    <w:pPr>
      <w:pStyle w:val="Zhlav"/>
      <w:pBdr>
        <w:bottom w:val="single" w:sz="4" w:space="1" w:color="auto"/>
      </w:pBdr>
    </w:pPr>
    <w:r w:rsidRPr="00772097">
      <w:t>1</w:t>
    </w:r>
    <w:r w:rsidR="006E128E" w:rsidRPr="00772097">
      <w:t>8</w:t>
    </w:r>
    <w:r w:rsidR="00254BE6" w:rsidRPr="00772097">
      <w:t>. konference Technologie</w:t>
    </w:r>
    <w:r w:rsidR="00C32297" w:rsidRPr="00772097">
      <w:t xml:space="preserve"> a provádění</w:t>
    </w:r>
    <w:r w:rsidR="00254BE6" w:rsidRPr="00772097">
      <w:t xml:space="preserve"> (20</w:t>
    </w:r>
    <w:r w:rsidR="006E128E" w:rsidRPr="00772097">
      <w:t>23</w:t>
    </w:r>
    <w:r w:rsidR="00254BE6" w:rsidRPr="00772097">
      <w:t>)</w:t>
    </w:r>
    <w:r w:rsidR="00762CA4" w:rsidRPr="00772097">
      <w:t xml:space="preserve">                                                                      Sborník</w:t>
    </w:r>
  </w:p>
  <w:p w14:paraId="78D29F8B" w14:textId="44125ECF" w:rsidR="00657B85" w:rsidRPr="00772097" w:rsidRDefault="00657B85" w:rsidP="00971620">
    <w:pPr>
      <w:pStyle w:val="Zhlav"/>
      <w:pBdr>
        <w:bottom w:val="single" w:sz="4" w:space="1" w:color="auto"/>
      </w:pBdr>
      <w:rPr>
        <w:rFonts w:cs="Tahoma"/>
      </w:rPr>
    </w:pPr>
    <w:r w:rsidRPr="00772097">
      <w:rPr>
        <w:rFonts w:cs="Tahoma"/>
      </w:rPr>
      <w:t xml:space="preserve">Sekce X: </w:t>
    </w:r>
    <w:proofErr w:type="spellStart"/>
    <w:r w:rsidRPr="00772097">
      <w:rPr>
        <w:rFonts w:cs="Tahoma"/>
      </w:rPr>
      <w:t>xxxxxxxxxxxxxxxxxxxxxxxxxx</w:t>
    </w:r>
    <w:proofErr w:type="spellEnd"/>
    <w:r w:rsidR="00E3304E" w:rsidRPr="00772097">
      <w:rPr>
        <w:rFonts w:cs="Tahoma"/>
      </w:rPr>
      <w:t xml:space="preserve">                                               </w:t>
    </w:r>
    <w:r w:rsidR="00772097">
      <w:rPr>
        <w:rFonts w:cs="Tahoma"/>
      </w:rPr>
      <w:t xml:space="preserve"> </w:t>
    </w:r>
    <w:r w:rsidR="00E3304E" w:rsidRPr="00772097">
      <w:rPr>
        <w:rFonts w:cs="Tahoma"/>
      </w:rPr>
      <w:t xml:space="preserve"> ISBN: 978-80-907611-8-6</w:t>
    </w:r>
  </w:p>
  <w:p w14:paraId="433F930E" w14:textId="77777777" w:rsidR="00657B85" w:rsidRPr="00772097" w:rsidRDefault="00657B85" w:rsidP="009F3F25">
    <w:pPr>
      <w:pStyle w:val="Zhlav"/>
    </w:pPr>
  </w:p>
  <w:p w14:paraId="78F947CA" w14:textId="77777777" w:rsidR="00586FA3" w:rsidRPr="009F3F25" w:rsidRDefault="00586FA3" w:rsidP="009F3F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076A" w14:textId="0304397C" w:rsidR="00657B85" w:rsidRPr="00772097" w:rsidRDefault="00762CA4" w:rsidP="00762CA4">
    <w:pPr>
      <w:pStyle w:val="Zhlav"/>
      <w:pBdr>
        <w:bottom w:val="single" w:sz="4" w:space="1" w:color="auto"/>
      </w:pBdr>
      <w:jc w:val="center"/>
    </w:pPr>
    <w:r w:rsidRPr="00772097">
      <w:t xml:space="preserve">Sborník                                                                      </w:t>
    </w:r>
    <w:r w:rsidR="00772097" w:rsidRPr="00772097">
      <w:t>1</w:t>
    </w:r>
    <w:r w:rsidR="006E128E" w:rsidRPr="00772097">
      <w:t>8</w:t>
    </w:r>
    <w:r w:rsidR="00657B85" w:rsidRPr="00772097">
      <w:t xml:space="preserve">. konference </w:t>
    </w:r>
    <w:r w:rsidR="00254BE6" w:rsidRPr="00772097">
      <w:t>Technologie</w:t>
    </w:r>
    <w:r w:rsidR="00C32297" w:rsidRPr="00772097">
      <w:t xml:space="preserve"> a provádění</w:t>
    </w:r>
    <w:r w:rsidR="00254BE6" w:rsidRPr="00772097">
      <w:t xml:space="preserve"> (20</w:t>
    </w:r>
    <w:r w:rsidR="006E128E" w:rsidRPr="00772097">
      <w:t>23</w:t>
    </w:r>
    <w:r w:rsidR="00254BE6" w:rsidRPr="00772097">
      <w:t>)</w:t>
    </w:r>
  </w:p>
  <w:p w14:paraId="1D805429" w14:textId="48BED921" w:rsidR="00657B85" w:rsidRPr="00772097" w:rsidRDefault="00E3304E" w:rsidP="00E3304E">
    <w:pPr>
      <w:pStyle w:val="Zhlav"/>
      <w:pBdr>
        <w:bottom w:val="single" w:sz="4" w:space="1" w:color="auto"/>
      </w:pBdr>
      <w:jc w:val="left"/>
      <w:rPr>
        <w:rFonts w:cs="Tahoma"/>
      </w:rPr>
    </w:pPr>
    <w:r w:rsidRPr="00772097">
      <w:rPr>
        <w:rFonts w:cs="Tahoma"/>
      </w:rPr>
      <w:t xml:space="preserve">ISBN: 978-80-907611-8-6                                        </w:t>
    </w:r>
    <w:r w:rsidR="00772097">
      <w:rPr>
        <w:rFonts w:cs="Tahoma"/>
      </w:rPr>
      <w:t xml:space="preserve"> </w:t>
    </w:r>
    <w:r w:rsidR="00657B85" w:rsidRPr="00772097">
      <w:rPr>
        <w:rFonts w:cs="Tahoma"/>
      </w:rPr>
      <w:t xml:space="preserve">Sekce X: </w:t>
    </w:r>
    <w:proofErr w:type="spellStart"/>
    <w:r w:rsidR="00657B85" w:rsidRPr="00772097">
      <w:rPr>
        <w:rFonts w:cs="Tahoma"/>
      </w:rPr>
      <w:t>xxxxxxxxxxxxxxxxxxxxxxxxxxxxxx</w:t>
    </w:r>
    <w:proofErr w:type="spellEnd"/>
  </w:p>
  <w:p w14:paraId="5F297CE3" w14:textId="77777777" w:rsidR="00657B85" w:rsidRDefault="00657B85" w:rsidP="00971620">
    <w:pPr>
      <w:pStyle w:val="Zhlav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C1C"/>
    <w:multiLevelType w:val="multilevel"/>
    <w:tmpl w:val="F5B01DB2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02557"/>
    <w:multiLevelType w:val="singleLevel"/>
    <w:tmpl w:val="4EE2A2D2"/>
    <w:lvl w:ilvl="0">
      <w:start w:val="1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 w15:restartNumberingAfterBreak="0">
    <w:nsid w:val="07AC0897"/>
    <w:multiLevelType w:val="multilevel"/>
    <w:tmpl w:val="3F528FD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160D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E86482"/>
    <w:multiLevelType w:val="multilevel"/>
    <w:tmpl w:val="1B446C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60"/>
        </w:tabs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8"/>
        </w:tabs>
        <w:ind w:left="16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2160"/>
      </w:pPr>
      <w:rPr>
        <w:rFonts w:hint="default"/>
      </w:rPr>
    </w:lvl>
  </w:abstractNum>
  <w:abstractNum w:abstractNumId="5" w15:restartNumberingAfterBreak="0">
    <w:nsid w:val="19EF15FC"/>
    <w:multiLevelType w:val="multilevel"/>
    <w:tmpl w:val="45F07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572274"/>
    <w:multiLevelType w:val="hybridMultilevel"/>
    <w:tmpl w:val="89DE88E6"/>
    <w:lvl w:ilvl="0" w:tplc="417C975E">
      <w:start w:val="1"/>
      <w:numFmt w:val="decimal"/>
      <w:pStyle w:val="slavtextu"/>
      <w:lvlText w:val="%1."/>
      <w:lvlJc w:val="left"/>
      <w:pPr>
        <w:tabs>
          <w:tab w:val="num" w:pos="1647"/>
        </w:tabs>
        <w:ind w:left="1647" w:hanging="567"/>
      </w:pPr>
      <w:rPr>
        <w:rFonts w:ascii="Palatino Linotype" w:hAnsi="Palatino Linotype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664A8"/>
    <w:multiLevelType w:val="hybridMultilevel"/>
    <w:tmpl w:val="B7A4931C"/>
    <w:lvl w:ilvl="0" w:tplc="6A5A9144">
      <w:start w:val="1"/>
      <w:numFmt w:val="none"/>
      <w:pStyle w:val="Nadpis5"/>
      <w:lvlText w:val="Klíčová slova:"/>
      <w:lvlJc w:val="left"/>
      <w:pPr>
        <w:tabs>
          <w:tab w:val="num" w:pos="1588"/>
        </w:tabs>
        <w:ind w:left="1588" w:hanging="1588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E3365"/>
    <w:multiLevelType w:val="multilevel"/>
    <w:tmpl w:val="E2AA3F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9DE3242"/>
    <w:multiLevelType w:val="hybridMultilevel"/>
    <w:tmpl w:val="EA6EFA6A"/>
    <w:lvl w:ilvl="0" w:tplc="67AEE14C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2A60"/>
    <w:multiLevelType w:val="hybridMultilevel"/>
    <w:tmpl w:val="DD92D602"/>
    <w:lvl w:ilvl="0" w:tplc="17768310">
      <w:start w:val="1"/>
      <w:numFmt w:val="decimal"/>
      <w:pStyle w:val="Popiskatabulky"/>
      <w:lvlText w:val="Tab. 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03AAB"/>
    <w:multiLevelType w:val="hybridMultilevel"/>
    <w:tmpl w:val="87E6EE2E"/>
    <w:lvl w:ilvl="0" w:tplc="5A6C6E5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aps/>
        <w:color w:val="auto"/>
        <w:sz w:val="28"/>
        <w:effect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EA42B9"/>
    <w:multiLevelType w:val="multilevel"/>
    <w:tmpl w:val="F11E92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Tahoma" w:hAnsi="Tahoma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7141865"/>
    <w:multiLevelType w:val="multilevel"/>
    <w:tmpl w:val="E67482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76B1F3A"/>
    <w:multiLevelType w:val="hybridMultilevel"/>
    <w:tmpl w:val="8E8611CC"/>
    <w:lvl w:ilvl="0" w:tplc="E07EC85E">
      <w:start w:val="4"/>
      <w:numFmt w:val="bullet"/>
      <w:pStyle w:val="Bodyvtextu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2434"/>
    <w:multiLevelType w:val="hybridMultilevel"/>
    <w:tmpl w:val="F89E669A"/>
    <w:lvl w:ilvl="0" w:tplc="01B8544A">
      <w:start w:val="1"/>
      <w:numFmt w:val="bullet"/>
      <w:pStyle w:val="StylZkladntextodsazenVlevo0cmPrvndek0cm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4"/>
      </w:rPr>
    </w:lvl>
    <w:lvl w:ilvl="1" w:tplc="110AF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E7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C8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A6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26C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E4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2B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181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D5ABF"/>
    <w:multiLevelType w:val="singleLevel"/>
    <w:tmpl w:val="DA2C8336"/>
    <w:lvl w:ilvl="0">
      <w:start w:val="4"/>
      <w:numFmt w:val="bullet"/>
      <w:lvlText w:val="۰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</w:abstractNum>
  <w:abstractNum w:abstractNumId="17" w15:restartNumberingAfterBreak="0">
    <w:nsid w:val="592402CF"/>
    <w:multiLevelType w:val="multilevel"/>
    <w:tmpl w:val="D056196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A604EE3"/>
    <w:multiLevelType w:val="hybridMultilevel"/>
    <w:tmpl w:val="530E9F24"/>
    <w:lvl w:ilvl="0" w:tplc="B7F82AF8">
      <w:start w:val="1"/>
      <w:numFmt w:val="decimal"/>
      <w:pStyle w:val="Literatura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4496B"/>
    <w:multiLevelType w:val="singleLevel"/>
    <w:tmpl w:val="C1A691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05614AB"/>
    <w:multiLevelType w:val="hybridMultilevel"/>
    <w:tmpl w:val="CC069388"/>
    <w:lvl w:ilvl="0" w:tplc="913C1B62">
      <w:start w:val="1"/>
      <w:numFmt w:val="decimal"/>
      <w:pStyle w:val="Popiskaobrzku"/>
      <w:lvlText w:val="Obr. %1"/>
      <w:lvlJc w:val="center"/>
      <w:pPr>
        <w:tabs>
          <w:tab w:val="num" w:pos="737"/>
        </w:tabs>
        <w:ind w:left="0" w:firstLine="288"/>
      </w:pPr>
      <w:rPr>
        <w:rFonts w:ascii="Times New Roman" w:hAnsi="Times New Roman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B525ED"/>
    <w:multiLevelType w:val="multilevel"/>
    <w:tmpl w:val="4FC0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761B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B3373A"/>
    <w:multiLevelType w:val="hybridMultilevel"/>
    <w:tmpl w:val="C2D4C6D0"/>
    <w:lvl w:ilvl="0" w:tplc="1DACA184">
      <w:start w:val="180"/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76A8B"/>
    <w:multiLevelType w:val="singleLevel"/>
    <w:tmpl w:val="AA4E1CB6"/>
    <w:lvl w:ilvl="0">
      <w:start w:val="4"/>
      <w:numFmt w:val="bullet"/>
      <w:lvlText w:val="۰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color w:val="auto"/>
      </w:rPr>
    </w:lvl>
  </w:abstractNum>
  <w:abstractNum w:abstractNumId="25" w15:restartNumberingAfterBreak="0">
    <w:nsid w:val="69C330DA"/>
    <w:multiLevelType w:val="hybridMultilevel"/>
    <w:tmpl w:val="AD2E7436"/>
    <w:lvl w:ilvl="0" w:tplc="E6C4976E">
      <w:start w:val="4"/>
      <w:numFmt w:val="bullet"/>
      <w:pStyle w:val="Bodyvtextu2"/>
      <w:lvlText w:val="▪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45C64"/>
    <w:multiLevelType w:val="multilevel"/>
    <w:tmpl w:val="3CEC7FC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283" w:hanging="567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"/>
        </w:tabs>
        <w:ind w:left="5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27" w15:restartNumberingAfterBreak="0">
    <w:nsid w:val="747869D8"/>
    <w:multiLevelType w:val="hybridMultilevel"/>
    <w:tmpl w:val="7F38FF80"/>
    <w:lvl w:ilvl="0" w:tplc="3DB6DC86">
      <w:start w:val="1"/>
      <w:numFmt w:val="decimal"/>
      <w:pStyle w:val="StylLiteraturaVlevo0cmPrvndek0cm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06D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9E2348B"/>
    <w:multiLevelType w:val="multilevel"/>
    <w:tmpl w:val="956CDC92"/>
    <w:lvl w:ilvl="0">
      <w:start w:val="1"/>
      <w:numFmt w:val="decimal"/>
      <w:pStyle w:val="LiteraturaA"/>
      <w:lvlText w:val="[A.%1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43730164">
    <w:abstractNumId w:val="5"/>
  </w:num>
  <w:num w:numId="2" w16cid:durableId="1935357940">
    <w:abstractNumId w:val="29"/>
  </w:num>
  <w:num w:numId="3" w16cid:durableId="1079640867">
    <w:abstractNumId w:val="24"/>
  </w:num>
  <w:num w:numId="4" w16cid:durableId="1102263028">
    <w:abstractNumId w:val="21"/>
  </w:num>
  <w:num w:numId="5" w16cid:durableId="697513945">
    <w:abstractNumId w:val="3"/>
  </w:num>
  <w:num w:numId="6" w16cid:durableId="30420404">
    <w:abstractNumId w:val="19"/>
  </w:num>
  <w:num w:numId="7" w16cid:durableId="584270603">
    <w:abstractNumId w:val="4"/>
  </w:num>
  <w:num w:numId="8" w16cid:durableId="1177383612">
    <w:abstractNumId w:val="11"/>
  </w:num>
  <w:num w:numId="9" w16cid:durableId="424233655">
    <w:abstractNumId w:val="2"/>
  </w:num>
  <w:num w:numId="10" w16cid:durableId="514424033">
    <w:abstractNumId w:val="27"/>
  </w:num>
  <w:num w:numId="11" w16cid:durableId="1516535260">
    <w:abstractNumId w:val="15"/>
  </w:num>
  <w:num w:numId="12" w16cid:durableId="1108429579">
    <w:abstractNumId w:val="27"/>
  </w:num>
  <w:num w:numId="13" w16cid:durableId="1945914823">
    <w:abstractNumId w:val="2"/>
  </w:num>
  <w:num w:numId="14" w16cid:durableId="528370500">
    <w:abstractNumId w:val="2"/>
  </w:num>
  <w:num w:numId="15" w16cid:durableId="1204904669">
    <w:abstractNumId w:val="2"/>
  </w:num>
  <w:num w:numId="16" w16cid:durableId="1982492674">
    <w:abstractNumId w:val="12"/>
  </w:num>
  <w:num w:numId="17" w16cid:durableId="1765225686">
    <w:abstractNumId w:val="17"/>
  </w:num>
  <w:num w:numId="18" w16cid:durableId="391343500">
    <w:abstractNumId w:val="8"/>
  </w:num>
  <w:num w:numId="19" w16cid:durableId="1046221891">
    <w:abstractNumId w:val="23"/>
  </w:num>
  <w:num w:numId="20" w16cid:durableId="56125938">
    <w:abstractNumId w:val="13"/>
  </w:num>
  <w:num w:numId="21" w16cid:durableId="1289167065">
    <w:abstractNumId w:val="26"/>
  </w:num>
  <w:num w:numId="22" w16cid:durableId="739910200">
    <w:abstractNumId w:val="28"/>
  </w:num>
  <w:num w:numId="23" w16cid:durableId="1820222920">
    <w:abstractNumId w:val="22"/>
  </w:num>
  <w:num w:numId="24" w16cid:durableId="114563374">
    <w:abstractNumId w:val="0"/>
  </w:num>
  <w:num w:numId="25" w16cid:durableId="1748334992">
    <w:abstractNumId w:val="1"/>
  </w:num>
  <w:num w:numId="26" w16cid:durableId="237371824">
    <w:abstractNumId w:val="9"/>
  </w:num>
  <w:num w:numId="27" w16cid:durableId="10300011">
    <w:abstractNumId w:val="16"/>
  </w:num>
  <w:num w:numId="28" w16cid:durableId="164636620">
    <w:abstractNumId w:val="14"/>
  </w:num>
  <w:num w:numId="29" w16cid:durableId="1147667126">
    <w:abstractNumId w:val="25"/>
  </w:num>
  <w:num w:numId="30" w16cid:durableId="1132792375">
    <w:abstractNumId w:val="10"/>
  </w:num>
  <w:num w:numId="31" w16cid:durableId="92749255">
    <w:abstractNumId w:val="20"/>
  </w:num>
  <w:num w:numId="32" w16cid:durableId="1698237275">
    <w:abstractNumId w:val="7"/>
  </w:num>
  <w:num w:numId="33" w16cid:durableId="1101099560">
    <w:abstractNumId w:val="18"/>
  </w:num>
  <w:num w:numId="34" w16cid:durableId="1779400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1B3"/>
    <w:rsid w:val="0008385F"/>
    <w:rsid w:val="00107F11"/>
    <w:rsid w:val="00127D86"/>
    <w:rsid w:val="00132145"/>
    <w:rsid w:val="00142B67"/>
    <w:rsid w:val="0015491A"/>
    <w:rsid w:val="00155C8F"/>
    <w:rsid w:val="00160075"/>
    <w:rsid w:val="00176E6E"/>
    <w:rsid w:val="001C3632"/>
    <w:rsid w:val="00254BE6"/>
    <w:rsid w:val="002B1A06"/>
    <w:rsid w:val="002F09E0"/>
    <w:rsid w:val="003C21EC"/>
    <w:rsid w:val="003F1A2E"/>
    <w:rsid w:val="003F24D4"/>
    <w:rsid w:val="0040535B"/>
    <w:rsid w:val="00465A5E"/>
    <w:rsid w:val="00487205"/>
    <w:rsid w:val="004C34DF"/>
    <w:rsid w:val="004D5DC2"/>
    <w:rsid w:val="004F51B3"/>
    <w:rsid w:val="00534967"/>
    <w:rsid w:val="00586FA3"/>
    <w:rsid w:val="005A1691"/>
    <w:rsid w:val="005B4707"/>
    <w:rsid w:val="005C5FD1"/>
    <w:rsid w:val="00610F21"/>
    <w:rsid w:val="00657B85"/>
    <w:rsid w:val="00661990"/>
    <w:rsid w:val="00690C08"/>
    <w:rsid w:val="00694723"/>
    <w:rsid w:val="006A0448"/>
    <w:rsid w:val="006E128E"/>
    <w:rsid w:val="006F74DB"/>
    <w:rsid w:val="00732362"/>
    <w:rsid w:val="00762CA4"/>
    <w:rsid w:val="00772097"/>
    <w:rsid w:val="00863784"/>
    <w:rsid w:val="008A0894"/>
    <w:rsid w:val="008B34FA"/>
    <w:rsid w:val="008C2D46"/>
    <w:rsid w:val="00906A86"/>
    <w:rsid w:val="00954512"/>
    <w:rsid w:val="00971620"/>
    <w:rsid w:val="0099762B"/>
    <w:rsid w:val="009C14D4"/>
    <w:rsid w:val="009C41EB"/>
    <w:rsid w:val="009F3F25"/>
    <w:rsid w:val="00A23CE0"/>
    <w:rsid w:val="00AA7AD9"/>
    <w:rsid w:val="00AC41FF"/>
    <w:rsid w:val="00C32297"/>
    <w:rsid w:val="00C331F5"/>
    <w:rsid w:val="00D278B3"/>
    <w:rsid w:val="00DD4068"/>
    <w:rsid w:val="00E3304E"/>
    <w:rsid w:val="00E50282"/>
    <w:rsid w:val="00EA59D2"/>
    <w:rsid w:val="00EB119C"/>
    <w:rsid w:val="00EF4C79"/>
    <w:rsid w:val="00F237C1"/>
    <w:rsid w:val="00F6449C"/>
    <w:rsid w:val="00F70DAF"/>
    <w:rsid w:val="00F90220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18857860"/>
  <w15:docId w15:val="{D9539886-FBEB-4232-84BA-E15F50A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85F"/>
    <w:pPr>
      <w:tabs>
        <w:tab w:val="left" w:pos="567"/>
        <w:tab w:val="left" w:pos="1134"/>
        <w:tab w:val="left" w:pos="1701"/>
      </w:tabs>
      <w:suppressAutoHyphens/>
      <w:jc w:val="both"/>
    </w:pPr>
    <w:rPr>
      <w:sz w:val="24"/>
    </w:rPr>
  </w:style>
  <w:style w:type="paragraph" w:styleId="Nadpis1">
    <w:name w:val="heading 1"/>
    <w:aliases w:val="Nadpis kapitol"/>
    <w:basedOn w:val="Normln"/>
    <w:next w:val="Normln"/>
    <w:qFormat/>
    <w:rsid w:val="0008385F"/>
    <w:pPr>
      <w:keepNext/>
      <w:keepLines/>
      <w:numPr>
        <w:numId w:val="9"/>
      </w:numPr>
      <w:spacing w:before="480" w:after="240"/>
      <w:contextualSpacing/>
      <w:jc w:val="left"/>
      <w:outlineLvl w:val="0"/>
    </w:pPr>
    <w:rPr>
      <w:b/>
      <w:sz w:val="28"/>
      <w:szCs w:val="28"/>
    </w:rPr>
  </w:style>
  <w:style w:type="paragraph" w:styleId="Nadpis2">
    <w:name w:val="heading 2"/>
    <w:aliases w:val="Nadpis podkapitol 1"/>
    <w:basedOn w:val="Normln"/>
    <w:next w:val="Normln"/>
    <w:qFormat/>
    <w:rsid w:val="0008385F"/>
    <w:pPr>
      <w:keepNext/>
      <w:numPr>
        <w:ilvl w:val="1"/>
        <w:numId w:val="9"/>
      </w:numPr>
      <w:spacing w:before="240" w:after="240"/>
      <w:contextualSpacing/>
      <w:jc w:val="left"/>
      <w:outlineLvl w:val="1"/>
    </w:pPr>
    <w:rPr>
      <w:b/>
    </w:rPr>
  </w:style>
  <w:style w:type="paragraph" w:styleId="Nadpis3">
    <w:name w:val="heading 3"/>
    <w:aliases w:val="Nadpis podkapitol 2"/>
    <w:basedOn w:val="Normln"/>
    <w:next w:val="Normln"/>
    <w:qFormat/>
    <w:rsid w:val="0008385F"/>
    <w:pPr>
      <w:keepNext/>
      <w:numPr>
        <w:ilvl w:val="2"/>
        <w:numId w:val="9"/>
      </w:numPr>
      <w:spacing w:before="240"/>
      <w:contextualSpacing/>
      <w:outlineLvl w:val="2"/>
    </w:pPr>
    <w:rPr>
      <w:b/>
    </w:rPr>
  </w:style>
  <w:style w:type="paragraph" w:styleId="Nadpis4">
    <w:name w:val="heading 4"/>
    <w:aliases w:val="Souhrn"/>
    <w:basedOn w:val="Normln"/>
    <w:next w:val="Normln"/>
    <w:qFormat/>
    <w:rsid w:val="0008385F"/>
    <w:pPr>
      <w:keepNext/>
      <w:spacing w:before="240" w:after="240"/>
      <w:contextualSpacing/>
      <w:jc w:val="left"/>
      <w:outlineLvl w:val="3"/>
    </w:pPr>
    <w:rPr>
      <w:b/>
      <w:bCs/>
      <w:sz w:val="28"/>
    </w:rPr>
  </w:style>
  <w:style w:type="paragraph" w:styleId="Nadpis5">
    <w:name w:val="heading 5"/>
    <w:aliases w:val="Klíčová slova"/>
    <w:basedOn w:val="Normln"/>
    <w:next w:val="Normln"/>
    <w:qFormat/>
    <w:rsid w:val="0008385F"/>
    <w:pPr>
      <w:keepNext/>
      <w:numPr>
        <w:numId w:val="32"/>
      </w:numPr>
      <w:tabs>
        <w:tab w:val="left" w:pos="1620"/>
      </w:tabs>
      <w:spacing w:before="360" w:after="120"/>
      <w:contextualSpacing/>
      <w:jc w:val="left"/>
      <w:outlineLvl w:val="4"/>
    </w:pPr>
  </w:style>
  <w:style w:type="paragraph" w:styleId="Nadpis6">
    <w:name w:val="heading 6"/>
    <w:aliases w:val="Literatura1"/>
    <w:next w:val="Literatura"/>
    <w:qFormat/>
    <w:rsid w:val="0008385F"/>
    <w:pPr>
      <w:keepNext/>
      <w:spacing w:before="480" w:after="240"/>
      <w:contextualSpacing/>
      <w:jc w:val="both"/>
      <w:outlineLvl w:val="5"/>
    </w:pPr>
    <w:rPr>
      <w:b/>
      <w:bCs/>
      <w:sz w:val="28"/>
      <w:szCs w:val="24"/>
    </w:rPr>
  </w:style>
  <w:style w:type="paragraph" w:styleId="Nadpis7">
    <w:name w:val="heading 7"/>
    <w:basedOn w:val="Normln"/>
    <w:next w:val="Normln"/>
    <w:qFormat/>
    <w:rsid w:val="0008385F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08385F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08385F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C2D46"/>
  </w:style>
  <w:style w:type="character" w:styleId="Hypertextovodkaz">
    <w:name w:val="Hyperlink"/>
    <w:basedOn w:val="Standardnpsmoodstavce"/>
    <w:rsid w:val="00155C8F"/>
    <w:rPr>
      <w:color w:val="0000FF"/>
      <w:u w:val="single"/>
    </w:rPr>
  </w:style>
  <w:style w:type="paragraph" w:styleId="Zkladntextodsazen2">
    <w:name w:val="Body Text Indent 2"/>
    <w:basedOn w:val="Normln"/>
    <w:rsid w:val="00155C8F"/>
    <w:pPr>
      <w:ind w:firstLine="567"/>
    </w:pPr>
  </w:style>
  <w:style w:type="paragraph" w:styleId="Rozloendokumentu">
    <w:name w:val="Document Map"/>
    <w:basedOn w:val="Normln"/>
    <w:semiHidden/>
    <w:rsid w:val="0008385F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155C8F"/>
    <w:pPr>
      <w:tabs>
        <w:tab w:val="right" w:pos="8789"/>
      </w:tabs>
    </w:pPr>
    <w:rPr>
      <w:sz w:val="22"/>
    </w:rPr>
  </w:style>
  <w:style w:type="paragraph" w:styleId="Zpat">
    <w:name w:val="footer"/>
    <w:basedOn w:val="Normln"/>
    <w:rsid w:val="00155C8F"/>
    <w:pPr>
      <w:tabs>
        <w:tab w:val="right" w:pos="8789"/>
      </w:tabs>
    </w:pPr>
    <w:rPr>
      <w:sz w:val="22"/>
    </w:rPr>
  </w:style>
  <w:style w:type="character" w:styleId="slostrnky">
    <w:name w:val="page number"/>
    <w:basedOn w:val="Standardnpsmoodstavce"/>
    <w:rsid w:val="0008385F"/>
    <w:rPr>
      <w:rFonts w:ascii="Times New Roman" w:hAnsi="Times New Roman"/>
      <w:color w:val="auto"/>
      <w:sz w:val="22"/>
      <w:bdr w:val="none" w:sz="0" w:space="0" w:color="auto"/>
      <w:lang w:val="cs-CZ"/>
    </w:rPr>
  </w:style>
  <w:style w:type="paragraph" w:customStyle="1" w:styleId="Nzevlnku">
    <w:name w:val="Název článku"/>
    <w:basedOn w:val="Normln"/>
    <w:next w:val="Normln"/>
    <w:rsid w:val="0008385F"/>
    <w:pPr>
      <w:spacing w:after="480"/>
      <w:contextualSpacing/>
      <w:jc w:val="left"/>
      <w:outlineLvl w:val="0"/>
    </w:pPr>
    <w:rPr>
      <w:b/>
      <w:caps/>
      <w:sz w:val="32"/>
    </w:rPr>
  </w:style>
  <w:style w:type="paragraph" w:customStyle="1" w:styleId="Jmnoautorapodnzvem">
    <w:name w:val="Jméno autora pod názvem"/>
    <w:basedOn w:val="Normln"/>
    <w:next w:val="Normln"/>
    <w:rsid w:val="0008385F"/>
    <w:pPr>
      <w:spacing w:after="480"/>
      <w:contextualSpacing/>
      <w:jc w:val="left"/>
    </w:pPr>
    <w:rPr>
      <w:iCs/>
      <w:sz w:val="28"/>
    </w:rPr>
  </w:style>
  <w:style w:type="paragraph" w:customStyle="1" w:styleId="Popiskaobrzku">
    <w:name w:val="Popiska obrázku"/>
    <w:basedOn w:val="Normln"/>
    <w:next w:val="Normln"/>
    <w:link w:val="PopiskaobrzkuChar"/>
    <w:rsid w:val="0008385F"/>
    <w:pPr>
      <w:numPr>
        <w:numId w:val="31"/>
      </w:numPr>
      <w:tabs>
        <w:tab w:val="clear" w:pos="567"/>
        <w:tab w:val="clear" w:pos="1134"/>
        <w:tab w:val="clear" w:pos="1701"/>
      </w:tabs>
      <w:spacing w:before="120" w:after="240"/>
      <w:contextualSpacing/>
      <w:jc w:val="center"/>
    </w:pPr>
    <w:rPr>
      <w:sz w:val="22"/>
    </w:rPr>
  </w:style>
  <w:style w:type="table" w:styleId="Mkatabulky">
    <w:name w:val="Table Grid"/>
    <w:basedOn w:val="Normlntabulka"/>
    <w:rsid w:val="00DD406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kovn">
    <w:name w:val="Poděkování"/>
    <w:rsid w:val="0008385F"/>
    <w:pPr>
      <w:tabs>
        <w:tab w:val="left" w:pos="567"/>
      </w:tabs>
      <w:spacing w:before="480" w:after="240"/>
      <w:contextualSpacing/>
      <w:jc w:val="both"/>
    </w:pPr>
    <w:rPr>
      <w:i/>
      <w:iCs/>
      <w:sz w:val="24"/>
    </w:rPr>
  </w:style>
  <w:style w:type="paragraph" w:customStyle="1" w:styleId="Literatura">
    <w:name w:val="Literatura"/>
    <w:basedOn w:val="Normln"/>
    <w:rsid w:val="0008385F"/>
    <w:pPr>
      <w:numPr>
        <w:numId w:val="33"/>
      </w:numPr>
      <w:spacing w:after="240"/>
      <w:contextualSpacing/>
      <w:jc w:val="left"/>
    </w:pPr>
    <w:rPr>
      <w:rFonts w:cs="Tahoma"/>
    </w:rPr>
  </w:style>
  <w:style w:type="paragraph" w:customStyle="1" w:styleId="Jmnoautorazalnkem">
    <w:name w:val="Jméno autora za článkem"/>
    <w:basedOn w:val="Normln"/>
    <w:next w:val="Normln"/>
    <w:rsid w:val="0008385F"/>
    <w:pPr>
      <w:keepNext/>
      <w:keepLines/>
      <w:jc w:val="left"/>
    </w:pPr>
    <w:rPr>
      <w:rFonts w:cs="Arial"/>
      <w:b/>
      <w:sz w:val="28"/>
      <w:szCs w:val="17"/>
    </w:rPr>
  </w:style>
  <w:style w:type="paragraph" w:customStyle="1" w:styleId="Psmotabulky">
    <w:name w:val="Písmo tabulky"/>
    <w:rsid w:val="0008385F"/>
    <w:pPr>
      <w:jc w:val="center"/>
    </w:pPr>
    <w:rPr>
      <w:sz w:val="22"/>
    </w:rPr>
  </w:style>
  <w:style w:type="paragraph" w:customStyle="1" w:styleId="Popiskatabulky">
    <w:name w:val="Popiska tabulky"/>
    <w:rsid w:val="0008385F"/>
    <w:pPr>
      <w:keepNext/>
      <w:numPr>
        <w:numId w:val="30"/>
      </w:numPr>
      <w:tabs>
        <w:tab w:val="left" w:pos="851"/>
      </w:tabs>
      <w:spacing w:before="240" w:after="60"/>
      <w:contextualSpacing/>
    </w:pPr>
    <w:rPr>
      <w:sz w:val="22"/>
    </w:rPr>
  </w:style>
  <w:style w:type="paragraph" w:styleId="Titulek">
    <w:name w:val="caption"/>
    <w:basedOn w:val="Normln"/>
    <w:next w:val="Normln"/>
    <w:qFormat/>
    <w:rsid w:val="0008385F"/>
    <w:pPr>
      <w:spacing w:before="120" w:after="120"/>
    </w:pPr>
    <w:rPr>
      <w:b/>
      <w:bCs/>
      <w:sz w:val="20"/>
    </w:rPr>
  </w:style>
  <w:style w:type="character" w:customStyle="1" w:styleId="PopiskaobrzkuChar">
    <w:name w:val="Popiska obrázku Char"/>
    <w:basedOn w:val="Standardnpsmoodstavce"/>
    <w:link w:val="Popiskaobrzku"/>
    <w:rsid w:val="008C2D46"/>
    <w:rPr>
      <w:sz w:val="22"/>
      <w:lang w:val="cs-CZ" w:eastAsia="cs-CZ" w:bidi="ar-SA"/>
    </w:rPr>
  </w:style>
  <w:style w:type="paragraph" w:customStyle="1" w:styleId="Analytickvztahy">
    <w:name w:val="Analytické vztahy"/>
    <w:rsid w:val="0008385F"/>
    <w:pPr>
      <w:tabs>
        <w:tab w:val="right" w:pos="8789"/>
      </w:tabs>
      <w:spacing w:before="120" w:after="120"/>
      <w:ind w:left="567"/>
    </w:pPr>
    <w:rPr>
      <w:rFonts w:cs="Arial"/>
      <w:sz w:val="24"/>
    </w:rPr>
  </w:style>
  <w:style w:type="paragraph" w:customStyle="1" w:styleId="StylZkladntextodsazenVlevo0cmPrvndek0cm">
    <w:name w:val="Styl Základní text odsazený + Vlevo:  0 cm První řádek:  0 cm"/>
    <w:basedOn w:val="Zkladntextodsazen"/>
    <w:rsid w:val="008C2D46"/>
    <w:pPr>
      <w:numPr>
        <w:numId w:val="11"/>
      </w:numPr>
      <w:jc w:val="left"/>
    </w:pPr>
  </w:style>
  <w:style w:type="paragraph" w:customStyle="1" w:styleId="StylLiteraturaVlevo0cmPrvndek0cm">
    <w:name w:val="Styl Literatura + Vlevo:  0 cm První řádek:  0 cm"/>
    <w:basedOn w:val="Literatura"/>
    <w:rsid w:val="005C5FD1"/>
    <w:pPr>
      <w:numPr>
        <w:numId w:val="12"/>
      </w:numPr>
    </w:pPr>
    <w:rPr>
      <w:rFonts w:cs="Times New Roman"/>
    </w:rPr>
  </w:style>
  <w:style w:type="paragraph" w:customStyle="1" w:styleId="Bodyvtextu2">
    <w:name w:val="Body v textu 2"/>
    <w:basedOn w:val="Bodyvtextu"/>
    <w:rsid w:val="0008385F"/>
    <w:pPr>
      <w:numPr>
        <w:numId w:val="29"/>
      </w:numPr>
      <w:tabs>
        <w:tab w:val="left" w:pos="567"/>
      </w:tabs>
    </w:pPr>
  </w:style>
  <w:style w:type="paragraph" w:customStyle="1" w:styleId="Bodyvtextu">
    <w:name w:val="Body v textu"/>
    <w:basedOn w:val="Normln"/>
    <w:rsid w:val="0008385F"/>
    <w:pPr>
      <w:numPr>
        <w:numId w:val="28"/>
      </w:numPr>
      <w:tabs>
        <w:tab w:val="clear" w:pos="567"/>
        <w:tab w:val="left" w:pos="2835"/>
        <w:tab w:val="left" w:pos="3402"/>
        <w:tab w:val="left" w:pos="3969"/>
      </w:tabs>
      <w:spacing w:after="240"/>
      <w:contextualSpacing/>
      <w:jc w:val="left"/>
    </w:pPr>
  </w:style>
  <w:style w:type="paragraph" w:styleId="Citt">
    <w:name w:val="Quote"/>
    <w:basedOn w:val="Normln"/>
    <w:qFormat/>
    <w:rsid w:val="0008385F"/>
    <w:pPr>
      <w:spacing w:before="120" w:after="120"/>
      <w:ind w:left="567" w:right="567"/>
      <w:contextualSpacing/>
    </w:pPr>
    <w:rPr>
      <w:sz w:val="22"/>
    </w:rPr>
  </w:style>
  <w:style w:type="paragraph" w:customStyle="1" w:styleId="Odsazen1dku">
    <w:name w:val="Odsazení 1. řádku"/>
    <w:basedOn w:val="Normln"/>
    <w:rsid w:val="0008385F"/>
    <w:pPr>
      <w:ind w:firstLine="567"/>
    </w:pPr>
  </w:style>
  <w:style w:type="paragraph" w:customStyle="1" w:styleId="Posledndek">
    <w:name w:val="Poslední řádek"/>
    <w:basedOn w:val="Normln"/>
    <w:rsid w:val="0008385F"/>
    <w:rPr>
      <w:sz w:val="2"/>
    </w:rPr>
  </w:style>
  <w:style w:type="paragraph" w:customStyle="1" w:styleId="Poznmkavtextu">
    <w:name w:val="Poznámka v textu"/>
    <w:basedOn w:val="Citt"/>
    <w:rsid w:val="0008385F"/>
    <w:pPr>
      <w:ind w:left="0" w:right="0"/>
    </w:pPr>
    <w:rPr>
      <w:sz w:val="20"/>
    </w:rPr>
  </w:style>
  <w:style w:type="paragraph" w:customStyle="1" w:styleId="StylLiteraturaVelk">
    <w:name w:val="Styl Literatura Velká"/>
    <w:basedOn w:val="Literatura"/>
    <w:rsid w:val="0008385F"/>
    <w:pPr>
      <w:numPr>
        <w:numId w:val="0"/>
      </w:numPr>
    </w:pPr>
    <w:rPr>
      <w:caps/>
    </w:rPr>
  </w:style>
  <w:style w:type="paragraph" w:customStyle="1" w:styleId="LiteraturaVelk">
    <w:name w:val="Literatura Velká"/>
    <w:basedOn w:val="Literatura"/>
    <w:rsid w:val="0008385F"/>
    <w:pPr>
      <w:numPr>
        <w:numId w:val="0"/>
      </w:numPr>
    </w:pPr>
    <w:rPr>
      <w:caps/>
    </w:rPr>
  </w:style>
  <w:style w:type="paragraph" w:customStyle="1" w:styleId="LiteraturaKurzva">
    <w:name w:val="Literatura Kurzíva"/>
    <w:basedOn w:val="Literatura"/>
    <w:rsid w:val="0008385F"/>
    <w:pPr>
      <w:numPr>
        <w:numId w:val="0"/>
      </w:numPr>
    </w:pPr>
    <w:rPr>
      <w:i/>
      <w:iCs/>
    </w:rPr>
  </w:style>
  <w:style w:type="paragraph" w:customStyle="1" w:styleId="Obsah-nzevlnku">
    <w:name w:val="Obsah-název článku"/>
    <w:basedOn w:val="Normln"/>
    <w:rsid w:val="0008385F"/>
    <w:pPr>
      <w:keepNext/>
      <w:jc w:val="left"/>
    </w:pPr>
    <w:rPr>
      <w:b/>
    </w:rPr>
  </w:style>
  <w:style w:type="paragraph" w:customStyle="1" w:styleId="Obsah-autor">
    <w:name w:val="Obsah-autor"/>
    <w:basedOn w:val="Normln"/>
    <w:next w:val="Obsah-nzevlnku"/>
    <w:rsid w:val="0008385F"/>
    <w:pPr>
      <w:tabs>
        <w:tab w:val="clear" w:pos="567"/>
        <w:tab w:val="clear" w:pos="1134"/>
        <w:tab w:val="clear" w:pos="1701"/>
        <w:tab w:val="right" w:pos="8789"/>
      </w:tabs>
      <w:spacing w:after="240"/>
      <w:contextualSpacing/>
      <w:jc w:val="left"/>
    </w:pPr>
  </w:style>
  <w:style w:type="paragraph" w:customStyle="1" w:styleId="Obsah-nzevsekce">
    <w:name w:val="Obsah-název sekce"/>
    <w:basedOn w:val="Normln"/>
    <w:rsid w:val="0008385F"/>
    <w:pPr>
      <w:spacing w:before="480" w:after="240"/>
      <w:jc w:val="left"/>
    </w:pPr>
    <w:rPr>
      <w:b/>
      <w:caps/>
      <w:sz w:val="28"/>
      <w:szCs w:val="28"/>
    </w:rPr>
  </w:style>
  <w:style w:type="paragraph" w:customStyle="1" w:styleId="kde">
    <w:name w:val="kde"/>
    <w:basedOn w:val="Normln"/>
    <w:rsid w:val="0008385F"/>
    <w:pPr>
      <w:spacing w:after="240"/>
      <w:ind w:left="1701" w:hanging="1134"/>
      <w:contextualSpacing/>
      <w:jc w:val="left"/>
    </w:pPr>
  </w:style>
  <w:style w:type="paragraph" w:customStyle="1" w:styleId="Bodyvtextunadpis">
    <w:name w:val="Body v textu nadpis"/>
    <w:basedOn w:val="Normln"/>
    <w:rsid w:val="0008385F"/>
    <w:pPr>
      <w:keepNext/>
      <w:spacing w:before="240"/>
    </w:pPr>
    <w:rPr>
      <w:szCs w:val="24"/>
    </w:rPr>
  </w:style>
  <w:style w:type="paragraph" w:customStyle="1" w:styleId="Obrzek">
    <w:name w:val="Obrázek"/>
    <w:basedOn w:val="Normln"/>
    <w:next w:val="Popiskaobrzku"/>
    <w:rsid w:val="0008385F"/>
    <w:pPr>
      <w:keepNext/>
      <w:spacing w:before="240"/>
      <w:contextualSpacing/>
      <w:jc w:val="center"/>
    </w:pPr>
    <w:rPr>
      <w:sz w:val="22"/>
    </w:rPr>
  </w:style>
  <w:style w:type="paragraph" w:customStyle="1" w:styleId="LiteraturaA">
    <w:name w:val="Literatura A"/>
    <w:basedOn w:val="Literatura"/>
    <w:rsid w:val="0008385F"/>
    <w:pPr>
      <w:numPr>
        <w:numId w:val="2"/>
      </w:numPr>
    </w:pPr>
  </w:style>
  <w:style w:type="paragraph" w:customStyle="1" w:styleId="Nadpisodstavce">
    <w:name w:val="Nadpis odstavce"/>
    <w:basedOn w:val="Normln"/>
    <w:rsid w:val="0008385F"/>
    <w:pPr>
      <w:keepNext/>
      <w:spacing w:before="240"/>
      <w:contextualSpacing/>
    </w:pPr>
    <w:rPr>
      <w:b/>
    </w:rPr>
  </w:style>
  <w:style w:type="paragraph" w:customStyle="1" w:styleId="Nadpispkladu">
    <w:name w:val="Nadpis příkladu"/>
    <w:basedOn w:val="Normln"/>
    <w:rsid w:val="0008385F"/>
    <w:pPr>
      <w:pBdr>
        <w:top w:val="single" w:sz="12" w:space="1" w:color="auto"/>
        <w:bottom w:val="single" w:sz="12" w:space="1" w:color="auto"/>
      </w:pBdr>
      <w:tabs>
        <w:tab w:val="clear" w:pos="1701"/>
        <w:tab w:val="left" w:pos="2268"/>
      </w:tabs>
      <w:ind w:left="2268" w:hanging="2268"/>
    </w:pPr>
    <w:rPr>
      <w:b/>
      <w:caps/>
      <w:sz w:val="28"/>
      <w:szCs w:val="28"/>
    </w:rPr>
  </w:style>
  <w:style w:type="paragraph" w:customStyle="1" w:styleId="Podnadpisek">
    <w:name w:val="Podnadpisek"/>
    <w:basedOn w:val="Normln"/>
    <w:rsid w:val="0008385F"/>
    <w:pPr>
      <w:keepNext/>
      <w:spacing w:before="240"/>
      <w:contextualSpacing/>
      <w:jc w:val="left"/>
    </w:pPr>
    <w:rPr>
      <w:b/>
      <w:szCs w:val="24"/>
    </w:rPr>
  </w:style>
  <w:style w:type="paragraph" w:customStyle="1" w:styleId="slavtextu">
    <w:name w:val="Čísla v textu"/>
    <w:basedOn w:val="Normln"/>
    <w:rsid w:val="0008385F"/>
    <w:pPr>
      <w:numPr>
        <w:numId w:val="34"/>
      </w:numPr>
      <w:tabs>
        <w:tab w:val="clear" w:pos="567"/>
        <w:tab w:val="clear" w:pos="1701"/>
        <w:tab w:val="left" w:pos="0"/>
        <w:tab w:val="left" w:pos="540"/>
        <w:tab w:val="left" w:pos="198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stimil%20&#352;r&#367;ma\Data%20aplikac&#237;\Microsoft\&#352;ablony\&#268;BS08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0DF1-68F6-48E8-B4EB-4814A88E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ČBS08.dot</Template>
  <TotalTime>78</TotalTime>
  <Pages>4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TECHNICKÝ STAV BETONOVÝCH KONSTRUKCÍ PANELOVÝCH BUDOV</vt:lpstr>
    </vt:vector>
  </TitlesOfParts>
  <Company>STÚ-K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TECHNICKÝ STAV BETONOVÝCH KONSTRUKCÍ PANELOVÝCH BUDOV</dc:title>
  <dc:creator>Vlastimil Šrůma</dc:creator>
  <cp:lastModifiedBy>Jiří Vích</cp:lastModifiedBy>
  <cp:revision>10</cp:revision>
  <cp:lastPrinted>2002-02-15T07:19:00Z</cp:lastPrinted>
  <dcterms:created xsi:type="dcterms:W3CDTF">2017-01-30T11:09:00Z</dcterms:created>
  <dcterms:modified xsi:type="dcterms:W3CDTF">2022-11-15T22:10:00Z</dcterms:modified>
</cp:coreProperties>
</file>